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225984">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 xml:space="preserve">ADVERTISEMENT </w:t>
      </w:r>
    </w:p>
    <w:p w:rsidR="002648DF" w:rsidRPr="00BE170A" w:rsidRDefault="00700A65" w:rsidP="002648DF">
      <w:pPr>
        <w:spacing w:before="60" w:after="60"/>
        <w:jc w:val="center"/>
        <w:rPr>
          <w:rFonts w:ascii="Segoe UI" w:hAnsi="Segoe UI" w:cs="Segoe UI"/>
          <w:b/>
          <w:sz w:val="18"/>
          <w:szCs w:val="18"/>
        </w:rPr>
      </w:pPr>
      <w:r>
        <w:rPr>
          <w:rFonts w:ascii="Calibri" w:eastAsia="Times New Roman" w:hAnsi="Calibri" w:cs="Calibri"/>
          <w:b/>
          <w:szCs w:val="24"/>
        </w:rPr>
        <w:t>9</w:t>
      </w:r>
      <w:r w:rsidR="002648DF">
        <w:rPr>
          <w:rFonts w:ascii="Calibri" w:eastAsia="Times New Roman" w:hAnsi="Calibri" w:cs="Calibri"/>
          <w:b/>
          <w:szCs w:val="24"/>
        </w:rPr>
        <w:t>. Se</w:t>
      </w:r>
      <w:r w:rsidR="002648DF" w:rsidRPr="004C04FF">
        <w:rPr>
          <w:rFonts w:ascii="Calibri" w:eastAsia="Times New Roman" w:hAnsi="Calibri" w:cs="Calibri"/>
          <w:b/>
          <w:szCs w:val="24"/>
        </w:rPr>
        <w:t xml:space="preserve">nior Non-Key Expert </w:t>
      </w:r>
      <w:r w:rsidR="002648DF">
        <w:rPr>
          <w:rFonts w:ascii="Calibri" w:eastAsia="Times New Roman" w:hAnsi="Calibri" w:cs="Calibri"/>
          <w:b/>
          <w:szCs w:val="24"/>
        </w:rPr>
        <w:t>for</w:t>
      </w:r>
      <w:r w:rsidR="002648DF" w:rsidRPr="00BE170A">
        <w:rPr>
          <w:rFonts w:ascii="Segoe UI" w:hAnsi="Segoe UI" w:cs="Segoe UI"/>
          <w:b/>
          <w:sz w:val="18"/>
          <w:szCs w:val="18"/>
        </w:rPr>
        <w:t xml:space="preserve"> </w:t>
      </w:r>
      <w:r w:rsidRPr="00700A65">
        <w:rPr>
          <w:rFonts w:ascii="Segoe UI" w:hAnsi="Segoe UI" w:cs="Segoe UI"/>
          <w:b/>
          <w:sz w:val="18"/>
          <w:szCs w:val="18"/>
        </w:rPr>
        <w:t>Inclusive Education</w:t>
      </w:r>
    </w:p>
    <w:p w:rsidR="0047684A" w:rsidRPr="0047684A" w:rsidRDefault="0047684A" w:rsidP="0047684A">
      <w:pPr>
        <w:spacing w:before="60" w:after="60"/>
        <w:jc w:val="center"/>
        <w:rPr>
          <w:rFonts w:ascii="Segoe UI" w:hAnsi="Segoe UI" w:cs="Segoe UI"/>
          <w:b/>
          <w:sz w:val="18"/>
          <w:szCs w:val="18"/>
        </w:rPr>
      </w:pP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225984">
      <w:pPr>
        <w:spacing w:after="120" w:line="240" w:lineRule="auto"/>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225984">
      <w:pPr>
        <w:spacing w:after="120" w:line="240" w:lineRule="auto"/>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225984">
      <w:pPr>
        <w:suppressAutoHyphens/>
        <w:spacing w:after="120" w:line="240" w:lineRule="auto"/>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C2B5A">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C2B5A">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C2B5A">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C2B5A">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C2B5A">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E4543A" w:rsidRDefault="00E4543A"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648DF" w:rsidRDefault="002648DF" w:rsidP="006C2B5A">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C2B5A">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lastRenderedPageBreak/>
        <w:t>Main tasks and duties:</w:t>
      </w:r>
    </w:p>
    <w:p w:rsidR="002648DF" w:rsidRPr="002648DF" w:rsidRDefault="00700A65" w:rsidP="002648DF">
      <w:pPr>
        <w:spacing w:after="120" w:line="240" w:lineRule="auto"/>
        <w:jc w:val="both"/>
        <w:rPr>
          <w:rFonts w:ascii="Calibri" w:eastAsia="Times New Roman" w:hAnsi="Calibri" w:cs="Calibri"/>
          <w:szCs w:val="24"/>
        </w:rPr>
      </w:pPr>
      <w:r w:rsidRPr="00700A65">
        <w:rPr>
          <w:rFonts w:ascii="Calibri" w:eastAsia="Times New Roman" w:hAnsi="Calibri" w:cs="Calibri"/>
          <w:szCs w:val="24"/>
        </w:rPr>
        <w:t>The Senior Non-Key Expert will work closely with the Project team, and support the Team Leader in the activities and outcomes listed in the table below.</w:t>
      </w:r>
    </w:p>
    <w:p w:rsidR="002648DF" w:rsidRPr="002648DF" w:rsidRDefault="002648DF" w:rsidP="002648DF">
      <w:pPr>
        <w:spacing w:after="120" w:line="240" w:lineRule="auto"/>
        <w:rPr>
          <w:rFonts w:ascii="Calibri" w:eastAsia="Times New Roman" w:hAnsi="Calibri" w:cs="Calibri"/>
          <w:color w:val="FF0000"/>
          <w:szCs w:val="24"/>
          <w:highlight w:val="lightGray"/>
        </w:rPr>
      </w:pPr>
    </w:p>
    <w:tbl>
      <w:tblPr>
        <w:tblpPr w:leftFromText="180" w:rightFromText="180" w:vertAnchor="text" w:horzAnchor="margin" w:tblpX="-724" w:tblpYSpec="outside"/>
        <w:tblW w:w="9810" w:type="dxa"/>
        <w:tblLayout w:type="fixed"/>
        <w:tblLook w:val="0000" w:firstRow="0" w:lastRow="0" w:firstColumn="0" w:lastColumn="0" w:noHBand="0" w:noVBand="0"/>
      </w:tblPr>
      <w:tblGrid>
        <w:gridCol w:w="986"/>
        <w:gridCol w:w="990"/>
        <w:gridCol w:w="3780"/>
        <w:gridCol w:w="1170"/>
        <w:gridCol w:w="2884"/>
      </w:tblGrid>
      <w:tr w:rsidR="00700A65" w:rsidRPr="00700A65" w:rsidTr="00C01759">
        <w:trPr>
          <w:trHeight w:val="1124"/>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jc w:val="both"/>
              <w:rPr>
                <w:rFonts w:ascii="Calibri" w:eastAsia="Times New Roman" w:hAnsi="Calibri" w:cs="Calibri"/>
                <w:szCs w:val="24"/>
                <w:lang w:val="en-US"/>
              </w:rPr>
            </w:pPr>
            <w:r w:rsidRPr="00700A65">
              <w:rPr>
                <w:rFonts w:ascii="Calibri" w:eastAsia="Times New Roman" w:hAnsi="Calibri" w:cs="Calibri"/>
                <w:b/>
                <w:bCs/>
                <w:szCs w:val="24"/>
                <w:lang w:val="en-US"/>
              </w:rPr>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jc w:val="both"/>
              <w:rPr>
                <w:rFonts w:ascii="Calibri" w:eastAsia="Times New Roman" w:hAnsi="Calibri" w:cs="Calibri"/>
                <w:szCs w:val="24"/>
                <w:lang w:val="en-US"/>
              </w:rPr>
            </w:pPr>
            <w:r w:rsidRPr="00700A65">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rPr>
                <w:rFonts w:ascii="Calibri" w:eastAsia="Times New Roman" w:hAnsi="Calibri" w:cs="Calibri"/>
                <w:b/>
                <w:bCs/>
                <w:szCs w:val="24"/>
                <w:lang w:val="en-US"/>
              </w:rPr>
            </w:pPr>
            <w:r w:rsidRPr="00700A65">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autoSpaceDE w:val="0"/>
              <w:autoSpaceDN w:val="0"/>
              <w:adjustRightInd w:val="0"/>
              <w:spacing w:after="120" w:line="240" w:lineRule="auto"/>
              <w:jc w:val="both"/>
              <w:rPr>
                <w:rFonts w:ascii="Calibri" w:eastAsia="Times New Roman" w:hAnsi="Calibri" w:cs="Calibri"/>
                <w:szCs w:val="24"/>
                <w:u w:val="single"/>
                <w:lang w:val="en-US"/>
              </w:rPr>
            </w:pPr>
            <w:r w:rsidRPr="00700A65">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jc w:val="both"/>
              <w:rPr>
                <w:rFonts w:ascii="Calibri" w:eastAsia="Times New Roman" w:hAnsi="Calibri" w:cs="Calibri"/>
                <w:b/>
                <w:bCs/>
                <w:szCs w:val="24"/>
                <w:lang w:val="en-US"/>
              </w:rPr>
            </w:pPr>
            <w:r w:rsidRPr="00700A65">
              <w:rPr>
                <w:rFonts w:ascii="Calibri" w:eastAsia="Times New Roman" w:hAnsi="Calibri" w:cs="Calibri"/>
                <w:b/>
                <w:bCs/>
                <w:szCs w:val="24"/>
                <w:lang w:val="en-US"/>
              </w:rPr>
              <w:t>Expected deliverables:</w:t>
            </w:r>
          </w:p>
        </w:tc>
      </w:tr>
      <w:tr w:rsidR="00700A65" w:rsidRPr="00700A65" w:rsidTr="00631787">
        <w:trPr>
          <w:trHeight w:val="1124"/>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autoSpaceDE w:val="0"/>
              <w:autoSpaceDN w:val="0"/>
              <w:adjustRightInd w:val="0"/>
              <w:spacing w:after="120" w:line="240" w:lineRule="auto"/>
              <w:jc w:val="both"/>
              <w:rPr>
                <w:rFonts w:ascii="Calibri" w:eastAsia="Times New Roman" w:hAnsi="Calibri" w:cs="Calibri"/>
                <w:szCs w:val="24"/>
                <w:lang w:val="en-US"/>
              </w:rPr>
            </w:pPr>
            <w:r w:rsidRPr="00700A65">
              <w:rPr>
                <w:rFonts w:ascii="Calibri" w:eastAsia="Times New Roman" w:hAnsi="Calibri" w:cs="Calibri"/>
                <w:szCs w:val="24"/>
                <w:lang w:val="en-US"/>
              </w:rPr>
              <w:t>2.2.2</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autoSpaceDE w:val="0"/>
              <w:autoSpaceDN w:val="0"/>
              <w:adjustRightInd w:val="0"/>
              <w:spacing w:after="120" w:line="240" w:lineRule="auto"/>
              <w:jc w:val="both"/>
              <w:rPr>
                <w:rFonts w:ascii="Calibri" w:eastAsia="Times New Roman" w:hAnsi="Calibri" w:cs="Calibri"/>
                <w:szCs w:val="24"/>
                <w:lang w:val="en-US"/>
              </w:rPr>
            </w:pPr>
            <w:r w:rsidRPr="00700A65">
              <w:rPr>
                <w:rFonts w:ascii="Calibri" w:eastAsia="Times New Roman" w:hAnsi="Calibri" w:cs="Calibri"/>
                <w:szCs w:val="24"/>
                <w:lang w:val="en-US"/>
              </w:rPr>
              <w:t>2.2.2.1</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numPr>
                <w:ilvl w:val="0"/>
                <w:numId w:val="31"/>
              </w:numPr>
              <w:spacing w:after="0" w:line="240" w:lineRule="auto"/>
              <w:rPr>
                <w:rFonts w:eastAsia="Aptos" w:cstheme="minorHAnsi"/>
                <w:kern w:val="2"/>
                <w:lang w:eastAsia="nl-NL"/>
                <w14:ligatures w14:val="standardContextual"/>
              </w:rPr>
            </w:pPr>
            <w:r w:rsidRPr="00700A65">
              <w:rPr>
                <w:rFonts w:eastAsia="Aptos" w:cstheme="minorHAnsi"/>
                <w:kern w:val="2"/>
                <w:lang w:eastAsia="nl-NL"/>
                <w14:ligatures w14:val="standardContextual"/>
              </w:rPr>
              <w:t>Inputs for the development of the research design of research on the levels of familiarity with the Rulebook and its application*</w:t>
            </w:r>
          </w:p>
          <w:p w:rsidR="00700A65" w:rsidRPr="00700A65" w:rsidRDefault="00700A65" w:rsidP="00700A65">
            <w:pPr>
              <w:numPr>
                <w:ilvl w:val="0"/>
                <w:numId w:val="31"/>
              </w:numPr>
              <w:spacing w:after="0" w:line="240" w:lineRule="auto"/>
              <w:rPr>
                <w:rFonts w:eastAsia="Aptos" w:cstheme="minorHAnsi"/>
                <w:kern w:val="2"/>
                <w:lang w:eastAsia="nl-NL"/>
                <w14:ligatures w14:val="standardContextual"/>
              </w:rPr>
            </w:pPr>
            <w:r w:rsidRPr="00700A65">
              <w:rPr>
                <w:rFonts w:eastAsia="Aptos" w:cstheme="minorHAnsi"/>
                <w:kern w:val="2"/>
                <w:lang w:eastAsia="nl-NL"/>
                <w14:ligatures w14:val="standardContextual"/>
              </w:rPr>
              <w:t>Development of the final research report</w:t>
            </w:r>
          </w:p>
          <w:p w:rsidR="00700A65" w:rsidRPr="00700A65" w:rsidRDefault="00700A65" w:rsidP="00700A65">
            <w:pPr>
              <w:numPr>
                <w:ilvl w:val="0"/>
                <w:numId w:val="31"/>
              </w:numPr>
              <w:spacing w:after="0" w:line="240" w:lineRule="auto"/>
              <w:rPr>
                <w:rFonts w:eastAsia="Aptos" w:cstheme="minorHAnsi"/>
                <w:kern w:val="2"/>
                <w:lang w:eastAsia="nl-NL"/>
                <w14:ligatures w14:val="standardContextual"/>
              </w:rPr>
            </w:pPr>
            <w:r w:rsidRPr="00700A65">
              <w:rPr>
                <w:rFonts w:eastAsia="Aptos" w:cstheme="minorHAnsi"/>
                <w:kern w:val="2"/>
                <w:lang w:eastAsia="nl-NL"/>
                <w14:ligatures w14:val="standardContextual"/>
              </w:rPr>
              <w:t xml:space="preserve">Development of recommendations in consultations with </w:t>
            </w:r>
            <w:proofErr w:type="spellStart"/>
            <w:r w:rsidRPr="00700A65">
              <w:rPr>
                <w:rFonts w:eastAsia="Aptos" w:cstheme="minorHAnsi"/>
                <w:kern w:val="2"/>
                <w:lang w:eastAsia="nl-NL"/>
                <w14:ligatures w14:val="standardContextual"/>
              </w:rPr>
              <w:t>MoE</w:t>
            </w:r>
            <w:proofErr w:type="spellEnd"/>
          </w:p>
          <w:p w:rsidR="00700A65" w:rsidRPr="00700A65" w:rsidRDefault="00700A65" w:rsidP="00700A65">
            <w:pPr>
              <w:numPr>
                <w:ilvl w:val="0"/>
                <w:numId w:val="31"/>
              </w:numPr>
              <w:spacing w:after="0" w:line="240" w:lineRule="auto"/>
              <w:rPr>
                <w:rFonts w:eastAsia="Aptos" w:cstheme="minorHAnsi"/>
                <w:kern w:val="2"/>
                <w:lang w:eastAsia="nl-NL"/>
                <w14:ligatures w14:val="standardContextual"/>
              </w:rPr>
            </w:pPr>
            <w:r w:rsidRPr="00700A65">
              <w:rPr>
                <w:rFonts w:eastAsia="Aptos" w:cstheme="minorHAnsi"/>
                <w:kern w:val="2"/>
                <w:lang w:eastAsia="nl-NL"/>
                <w14:ligatures w14:val="standardContextual"/>
              </w:rPr>
              <w:t>Development of the report evaluating the application of the Rulebook with recommendations for improvement</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autoSpaceDE w:val="0"/>
              <w:autoSpaceDN w:val="0"/>
              <w:adjustRightInd w:val="0"/>
              <w:spacing w:after="120" w:line="240" w:lineRule="auto"/>
              <w:jc w:val="both"/>
              <w:rPr>
                <w:rFonts w:ascii="Calibri" w:eastAsia="Times New Roman" w:hAnsi="Calibri" w:cs="Calibri"/>
                <w:szCs w:val="24"/>
                <w:lang w:val="en-US"/>
              </w:rPr>
            </w:pPr>
            <w:r w:rsidRPr="00700A65">
              <w:rPr>
                <w:rFonts w:ascii="Calibri" w:eastAsia="Times New Roman" w:hAnsi="Calibri" w:cs="Calibri"/>
                <w:szCs w:val="24"/>
                <w:lang w:val="en-US"/>
              </w:rPr>
              <w:t>12wd</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widowControl w:val="0"/>
              <w:numPr>
                <w:ilvl w:val="0"/>
                <w:numId w:val="32"/>
              </w:numPr>
              <w:spacing w:before="120" w:after="0" w:line="240" w:lineRule="auto"/>
              <w:contextualSpacing/>
              <w:rPr>
                <w:rFonts w:cstheme="minorHAnsi"/>
                <w:lang w:eastAsia="tr-TR"/>
              </w:rPr>
            </w:pPr>
            <w:r w:rsidRPr="00700A65">
              <w:rPr>
                <w:rFonts w:eastAsia="Aptos" w:cstheme="minorHAnsi"/>
                <w:kern w:val="2"/>
                <w14:ligatures w14:val="standardContextual"/>
              </w:rPr>
              <w:t>Research report on the levels of familiarity with the Rulebook and its application</w:t>
            </w:r>
          </w:p>
          <w:p w:rsidR="00700A65" w:rsidRPr="00700A65" w:rsidRDefault="00700A65" w:rsidP="00700A65">
            <w:pPr>
              <w:widowControl w:val="0"/>
              <w:numPr>
                <w:ilvl w:val="0"/>
                <w:numId w:val="32"/>
              </w:numPr>
              <w:spacing w:before="120" w:after="0" w:line="240" w:lineRule="auto"/>
              <w:contextualSpacing/>
              <w:rPr>
                <w:rFonts w:cstheme="minorHAnsi"/>
                <w:lang w:eastAsia="tr-TR"/>
              </w:rPr>
            </w:pPr>
            <w:r w:rsidRPr="00700A65">
              <w:rPr>
                <w:rFonts w:eastAsia="Aptos" w:cstheme="minorHAnsi"/>
              </w:rPr>
              <w:t>Report evaluating the application of the Rulebook with recommendations for improvement</w:t>
            </w:r>
          </w:p>
        </w:tc>
      </w:tr>
      <w:tr w:rsidR="00700A65" w:rsidRPr="00700A65" w:rsidTr="00C01759">
        <w:trPr>
          <w:trHeight w:val="583"/>
        </w:trPr>
        <w:tc>
          <w:tcPr>
            <w:tcW w:w="986"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jc w:val="both"/>
              <w:rPr>
                <w:rFonts w:ascii="Calibri" w:eastAsia="Times New Roman" w:hAnsi="Calibri" w:cs="Calibri"/>
                <w:b/>
                <w:szCs w:val="24"/>
                <w:lang w:val="en-US"/>
              </w:rPr>
            </w:pPr>
            <w:r w:rsidRPr="00700A65">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jc w:val="both"/>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rPr>
                <w:rFonts w:ascii="Calibri" w:eastAsia="Times New Roman" w:hAnsi="Calibri" w:cs="Calibri"/>
                <w:b/>
                <w:szCs w:val="24"/>
                <w:lang w:val="en-US"/>
              </w:rPr>
            </w:pPr>
            <w:bookmarkStart w:id="0" w:name="_GoBack"/>
            <w:bookmarkEnd w:id="0"/>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700A65" w:rsidRPr="00700A65" w:rsidRDefault="00700A65" w:rsidP="00700A65">
            <w:pPr>
              <w:autoSpaceDE w:val="0"/>
              <w:autoSpaceDN w:val="0"/>
              <w:adjustRightInd w:val="0"/>
              <w:spacing w:after="120"/>
              <w:jc w:val="both"/>
              <w:rPr>
                <w:rFonts w:ascii="Calibri" w:eastAsia="Times New Roman" w:hAnsi="Calibri" w:cs="Calibri"/>
                <w:b/>
                <w:szCs w:val="24"/>
                <w:lang w:val="en-US"/>
              </w:rPr>
            </w:pPr>
            <w:r w:rsidRPr="00700A65">
              <w:rPr>
                <w:rFonts w:ascii="Calibri" w:eastAsia="Times New Roman" w:hAnsi="Calibri" w:cs="Calibri"/>
                <w:b/>
                <w:szCs w:val="24"/>
                <w:lang w:val="en-US"/>
              </w:rPr>
              <w:t>12WD</w:t>
            </w:r>
          </w:p>
        </w:tc>
        <w:tc>
          <w:tcPr>
            <w:tcW w:w="2884" w:type="dxa"/>
            <w:tcBorders>
              <w:top w:val="single" w:sz="3" w:space="0" w:color="000000"/>
              <w:left w:val="single" w:sz="3" w:space="0" w:color="000000"/>
              <w:bottom w:val="single" w:sz="3" w:space="0" w:color="000000"/>
              <w:right w:val="single" w:sz="3" w:space="0" w:color="000000"/>
            </w:tcBorders>
            <w:shd w:val="clear" w:color="000000" w:fill="FFFFFF"/>
          </w:tcPr>
          <w:p w:rsidR="00700A65" w:rsidRPr="00700A65" w:rsidRDefault="00700A65" w:rsidP="00700A65">
            <w:pPr>
              <w:autoSpaceDE w:val="0"/>
              <w:autoSpaceDN w:val="0"/>
              <w:adjustRightInd w:val="0"/>
              <w:spacing w:after="120" w:line="240" w:lineRule="auto"/>
              <w:jc w:val="both"/>
              <w:rPr>
                <w:rFonts w:ascii="Calibri" w:eastAsia="Times New Roman" w:hAnsi="Calibri" w:cs="Calibri"/>
                <w:b/>
                <w:szCs w:val="24"/>
                <w:lang w:val="en-US"/>
              </w:rPr>
            </w:pPr>
          </w:p>
        </w:tc>
      </w:tr>
    </w:tbl>
    <w:p w:rsidR="0047684A" w:rsidRPr="0047684A" w:rsidRDefault="0047684A" w:rsidP="0047684A">
      <w:pPr>
        <w:spacing w:after="120" w:line="240" w:lineRule="auto"/>
        <w:jc w:val="both"/>
        <w:rPr>
          <w:rFonts w:ascii="Calibri" w:eastAsia="Times New Roman" w:hAnsi="Calibri" w:cs="Calibri"/>
          <w:szCs w:val="24"/>
        </w:rPr>
      </w:pPr>
    </w:p>
    <w:p w:rsidR="0047684A" w:rsidRPr="0047684A" w:rsidRDefault="0047684A" w:rsidP="0047684A">
      <w:pPr>
        <w:spacing w:after="120" w:line="240" w:lineRule="auto"/>
        <w:jc w:val="both"/>
        <w:outlineLvl w:val="0"/>
        <w:rPr>
          <w:rFonts w:ascii="Calibri" w:eastAsia="Times New Roman" w:hAnsi="Calibri" w:cs="Calibri"/>
          <w:bCs/>
          <w:iCs/>
          <w:szCs w:val="24"/>
          <w:highlight w:val="lightGray"/>
        </w:rPr>
      </w:pPr>
    </w:p>
    <w:p w:rsidR="0047684A" w:rsidRPr="00767BCA" w:rsidRDefault="0047684A" w:rsidP="0047684A">
      <w:pPr>
        <w:spacing w:after="120" w:line="240" w:lineRule="auto"/>
        <w:jc w:val="both"/>
        <w:outlineLvl w:val="0"/>
        <w:rPr>
          <w:rFonts w:ascii="Calibri" w:eastAsia="Times New Roman" w:hAnsi="Calibri" w:cs="Calibri"/>
          <w:b/>
          <w:i/>
          <w:color w:val="FF6600"/>
          <w:szCs w:val="24"/>
        </w:rPr>
      </w:pPr>
      <w:r w:rsidRPr="00767BCA">
        <w:rPr>
          <w:rFonts w:ascii="Calibri" w:eastAsia="Times New Roman" w:hAnsi="Calibri" w:cs="Calibri"/>
          <w:b/>
          <w:i/>
          <w:color w:val="FF6600"/>
          <w:szCs w:val="24"/>
        </w:rPr>
        <w:t>Qualifications Required:</w:t>
      </w:r>
    </w:p>
    <w:tbl>
      <w:tblPr>
        <w:tblW w:w="98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700A65" w:rsidRPr="00700A65" w:rsidTr="00700A65">
        <w:trPr>
          <w:trHeight w:val="416"/>
        </w:trPr>
        <w:tc>
          <w:tcPr>
            <w:tcW w:w="9810" w:type="dxa"/>
            <w:shd w:val="clear" w:color="auto" w:fill="auto"/>
          </w:tcPr>
          <w:p w:rsidR="00700A65" w:rsidRPr="00700A65" w:rsidRDefault="00700A65" w:rsidP="00C01759">
            <w:pPr>
              <w:tabs>
                <w:tab w:val="left" w:pos="360"/>
              </w:tabs>
              <w:spacing w:after="120" w:line="240" w:lineRule="auto"/>
              <w:ind w:right="900"/>
              <w:rPr>
                <w:rFonts w:ascii="Calibri" w:eastAsia="Times New Roman" w:hAnsi="Calibri" w:cs="Calibri"/>
                <w:i/>
                <w:u w:val="single"/>
              </w:rPr>
            </w:pPr>
            <w:r w:rsidRPr="00700A65">
              <w:rPr>
                <w:rFonts w:ascii="Calibri" w:eastAsia="Times New Roman" w:hAnsi="Calibri" w:cs="Calibri"/>
                <w:i/>
                <w:u w:val="single"/>
              </w:rPr>
              <w:t>Qualifications and skills:</w:t>
            </w:r>
          </w:p>
          <w:p w:rsidR="00700A65" w:rsidRPr="00700A65" w:rsidRDefault="00700A65" w:rsidP="00C01759">
            <w:pPr>
              <w:numPr>
                <w:ilvl w:val="0"/>
                <w:numId w:val="2"/>
              </w:numPr>
              <w:spacing w:after="0" w:line="240" w:lineRule="auto"/>
              <w:rPr>
                <w:rFonts w:ascii="Calibri" w:eastAsia="Times New Roman" w:hAnsi="Calibri" w:cs="Calibri"/>
              </w:rPr>
            </w:pPr>
            <w:r w:rsidRPr="00700A65">
              <w:rPr>
                <w:rFonts w:ascii="Calibri" w:eastAsia="Times New Roman" w:hAnsi="Calibri" w:cs="Calibri"/>
              </w:rPr>
              <w:t xml:space="preserve">A University Degree (where a university degree has been awarded on completion of three years of study in a university or equivalent institution) in education or other relevant fields (employment, social sciences or similar) </w:t>
            </w:r>
          </w:p>
          <w:p w:rsidR="00700A65" w:rsidRPr="00700A65" w:rsidRDefault="00700A65" w:rsidP="00C01759">
            <w:pPr>
              <w:numPr>
                <w:ilvl w:val="0"/>
                <w:numId w:val="2"/>
              </w:numPr>
              <w:spacing w:after="0" w:line="240" w:lineRule="auto"/>
              <w:rPr>
                <w:rFonts w:ascii="Calibri" w:eastAsia="Times New Roman" w:hAnsi="Calibri" w:cs="Calibri"/>
              </w:rPr>
            </w:pPr>
            <w:r w:rsidRPr="00700A65">
              <w:rPr>
                <w:rFonts w:ascii="Calibri" w:eastAsia="Times New Roman" w:hAnsi="Calibri" w:cs="Calibri"/>
              </w:rPr>
              <w:t xml:space="preserve">PhD will be </w:t>
            </w:r>
            <w:proofErr w:type="gramStart"/>
            <w:r w:rsidRPr="00700A65">
              <w:rPr>
                <w:rFonts w:ascii="Calibri" w:eastAsia="Times New Roman" w:hAnsi="Calibri" w:cs="Calibri"/>
              </w:rPr>
              <w:t>consider</w:t>
            </w:r>
            <w:proofErr w:type="gramEnd"/>
            <w:r w:rsidRPr="00700A65">
              <w:rPr>
                <w:rFonts w:ascii="Calibri" w:eastAsia="Times New Roman" w:hAnsi="Calibri" w:cs="Calibri"/>
              </w:rPr>
              <w:t xml:space="preserve"> an advantage </w:t>
            </w:r>
          </w:p>
          <w:p w:rsidR="00700A65" w:rsidRPr="00700A65" w:rsidRDefault="00700A65" w:rsidP="00C01759">
            <w:pPr>
              <w:numPr>
                <w:ilvl w:val="0"/>
                <w:numId w:val="2"/>
              </w:numPr>
              <w:tabs>
                <w:tab w:val="left" w:pos="360"/>
              </w:tabs>
              <w:spacing w:after="120" w:line="240" w:lineRule="auto"/>
              <w:ind w:left="714" w:right="902" w:hanging="357"/>
              <w:rPr>
                <w:rFonts w:ascii="Calibri" w:eastAsia="Times New Roman" w:hAnsi="Calibri" w:cs="Calibri"/>
                <w:u w:val="single"/>
              </w:rPr>
            </w:pPr>
            <w:r w:rsidRPr="00700A65">
              <w:rPr>
                <w:rFonts w:ascii="Calibri" w:eastAsia="Times New Roman" w:hAnsi="Calibri" w:cs="Calibri"/>
                <w:lang w:val="en-US"/>
              </w:rPr>
              <w:t>Proficiency in written and spoken English</w:t>
            </w:r>
          </w:p>
          <w:p w:rsidR="00700A65" w:rsidRPr="00700A65" w:rsidRDefault="00700A65" w:rsidP="00C01759">
            <w:pPr>
              <w:numPr>
                <w:ilvl w:val="0"/>
                <w:numId w:val="2"/>
              </w:numPr>
              <w:tabs>
                <w:tab w:val="left" w:pos="360"/>
              </w:tabs>
              <w:spacing w:after="120" w:line="240" w:lineRule="auto"/>
              <w:ind w:left="714" w:right="902" w:hanging="357"/>
              <w:rPr>
                <w:rFonts w:ascii="Calibri" w:eastAsia="Times New Roman" w:hAnsi="Calibri" w:cs="Calibri"/>
                <w:u w:val="single"/>
              </w:rPr>
            </w:pPr>
            <w:r w:rsidRPr="00700A65">
              <w:rPr>
                <w:rFonts w:ascii="Calibri" w:eastAsia="Times New Roman" w:hAnsi="Calibri" w:cs="Calibri"/>
              </w:rPr>
              <w:t xml:space="preserve">Have excellent oral and written communication and analytical skills </w:t>
            </w:r>
          </w:p>
          <w:p w:rsidR="00700A65" w:rsidRPr="00700A65" w:rsidRDefault="00700A65" w:rsidP="00C01759">
            <w:pPr>
              <w:numPr>
                <w:ilvl w:val="0"/>
                <w:numId w:val="2"/>
              </w:numPr>
              <w:tabs>
                <w:tab w:val="left" w:pos="360"/>
              </w:tabs>
              <w:spacing w:after="120" w:line="240" w:lineRule="auto"/>
              <w:ind w:left="714" w:right="902" w:hanging="357"/>
              <w:rPr>
                <w:rFonts w:ascii="Calibri" w:eastAsia="Times New Roman" w:hAnsi="Calibri" w:cs="Calibri"/>
                <w:u w:val="single"/>
              </w:rPr>
            </w:pPr>
            <w:r w:rsidRPr="00700A65">
              <w:rPr>
                <w:rFonts w:ascii="Calibri" w:eastAsia="Times New Roman" w:hAnsi="Calibri" w:cs="Calibri"/>
              </w:rPr>
              <w:t xml:space="preserve">Have excellent team working abilities </w:t>
            </w:r>
          </w:p>
          <w:p w:rsidR="00700A65" w:rsidRPr="00700A65" w:rsidRDefault="00700A65" w:rsidP="00C01759">
            <w:pPr>
              <w:numPr>
                <w:ilvl w:val="0"/>
                <w:numId w:val="2"/>
              </w:numPr>
              <w:tabs>
                <w:tab w:val="left" w:pos="360"/>
              </w:tabs>
              <w:spacing w:after="120" w:line="240" w:lineRule="auto"/>
              <w:ind w:left="714" w:right="902" w:hanging="357"/>
              <w:rPr>
                <w:rFonts w:ascii="Calibri" w:eastAsia="Times New Roman" w:hAnsi="Calibri" w:cs="Calibri"/>
              </w:rPr>
            </w:pPr>
            <w:r w:rsidRPr="00700A65">
              <w:rPr>
                <w:rFonts w:ascii="Calibri" w:eastAsia="Times New Roman" w:hAnsi="Calibri" w:cs="Calibri"/>
              </w:rPr>
              <w:t>Strong communication and presentation skills and the ability to transfer his/her knowledge effectively</w:t>
            </w:r>
          </w:p>
          <w:p w:rsidR="00700A65" w:rsidRPr="00700A65" w:rsidRDefault="00700A65" w:rsidP="00C01759">
            <w:pPr>
              <w:numPr>
                <w:ilvl w:val="0"/>
                <w:numId w:val="2"/>
              </w:numPr>
              <w:tabs>
                <w:tab w:val="left" w:pos="360"/>
              </w:tabs>
              <w:spacing w:after="0" w:line="240" w:lineRule="auto"/>
              <w:ind w:right="902"/>
              <w:rPr>
                <w:rFonts w:ascii="Calibri" w:eastAsia="Times New Roman" w:hAnsi="Calibri" w:cs="Calibri"/>
                <w:i/>
                <w:u w:val="single"/>
              </w:rPr>
            </w:pPr>
            <w:r w:rsidRPr="00700A65">
              <w:rPr>
                <w:rFonts w:ascii="Calibri" w:eastAsia="Times New Roman" w:hAnsi="Calibri" w:cs="Calibri"/>
                <w:lang w:val="en-US"/>
              </w:rPr>
              <w:t>Knowledge of Serbian language (or other local languages- Bosnian, Croatian, Montenegrin) will be considered as an advantage</w:t>
            </w:r>
            <w:r w:rsidRPr="00700A65">
              <w:rPr>
                <w:rFonts w:ascii="Calibri" w:eastAsia="Times New Roman" w:hAnsi="Calibri" w:cs="Calibri"/>
                <w:i/>
                <w:u w:val="single"/>
              </w:rPr>
              <w:t xml:space="preserve"> </w:t>
            </w:r>
          </w:p>
        </w:tc>
      </w:tr>
      <w:tr w:rsidR="00700A65" w:rsidRPr="00700A65" w:rsidTr="00700A65">
        <w:trPr>
          <w:trHeight w:val="568"/>
        </w:trPr>
        <w:tc>
          <w:tcPr>
            <w:tcW w:w="9810" w:type="dxa"/>
            <w:shd w:val="clear" w:color="auto" w:fill="auto"/>
          </w:tcPr>
          <w:p w:rsidR="00700A65" w:rsidRPr="00700A65" w:rsidRDefault="00700A65" w:rsidP="00C01759">
            <w:pPr>
              <w:tabs>
                <w:tab w:val="left" w:pos="360"/>
              </w:tabs>
              <w:spacing w:after="120" w:line="240" w:lineRule="auto"/>
              <w:ind w:right="900"/>
              <w:rPr>
                <w:rFonts w:ascii="Calibri" w:eastAsia="Times New Roman" w:hAnsi="Calibri" w:cs="Calibri"/>
                <w:i/>
                <w:u w:val="single"/>
              </w:rPr>
            </w:pPr>
            <w:r w:rsidRPr="00700A65">
              <w:rPr>
                <w:rFonts w:ascii="Calibri" w:eastAsia="Times New Roman" w:hAnsi="Calibri" w:cs="Calibri"/>
                <w:i/>
                <w:u w:val="single"/>
              </w:rPr>
              <w:t>General Professional Experience:</w:t>
            </w:r>
          </w:p>
          <w:p w:rsidR="00700A65" w:rsidRPr="00700A65" w:rsidRDefault="00700A65" w:rsidP="00C01759">
            <w:pPr>
              <w:numPr>
                <w:ilvl w:val="0"/>
                <w:numId w:val="2"/>
              </w:numPr>
              <w:spacing w:after="0" w:line="240" w:lineRule="auto"/>
              <w:rPr>
                <w:rFonts w:ascii="Calibri" w:eastAsia="Times New Roman" w:hAnsi="Calibri" w:cs="Calibri"/>
              </w:rPr>
            </w:pPr>
            <w:r w:rsidRPr="00700A65">
              <w:rPr>
                <w:rFonts w:ascii="Calibri" w:eastAsia="Calibri" w:hAnsi="Calibri" w:cs="Calibri"/>
              </w:rPr>
              <w:t>Twelve (12) years of proven professional experience in</w:t>
            </w:r>
            <w:r w:rsidRPr="00700A65" w:rsidDel="00C11A41">
              <w:rPr>
                <w:rFonts w:ascii="Calibri" w:eastAsia="Calibri" w:hAnsi="Calibri" w:cs="Calibri"/>
              </w:rPr>
              <w:t xml:space="preserve"> </w:t>
            </w:r>
            <w:r w:rsidRPr="00700A65">
              <w:rPr>
                <w:rFonts w:ascii="Calibri" w:eastAsia="Calibri" w:hAnsi="Calibri" w:cs="Calibri"/>
              </w:rPr>
              <w:t xml:space="preserve">the </w:t>
            </w:r>
            <w:r w:rsidRPr="00700A65">
              <w:rPr>
                <w:rFonts w:ascii="Calibri" w:eastAsia="Times New Roman" w:hAnsi="Calibri" w:cs="Calibri"/>
              </w:rPr>
              <w:t xml:space="preserve">education sector. </w:t>
            </w:r>
          </w:p>
        </w:tc>
      </w:tr>
      <w:tr w:rsidR="00700A65" w:rsidRPr="00700A65" w:rsidTr="00700A65">
        <w:trPr>
          <w:trHeight w:val="834"/>
        </w:trPr>
        <w:tc>
          <w:tcPr>
            <w:tcW w:w="9810" w:type="dxa"/>
          </w:tcPr>
          <w:p w:rsidR="00700A65" w:rsidRPr="00700A65" w:rsidRDefault="00700A65" w:rsidP="00C01759">
            <w:pPr>
              <w:tabs>
                <w:tab w:val="left" w:pos="360"/>
              </w:tabs>
              <w:spacing w:after="120" w:line="240" w:lineRule="auto"/>
              <w:ind w:right="900"/>
              <w:rPr>
                <w:rFonts w:ascii="Calibri" w:eastAsia="Times New Roman" w:hAnsi="Calibri" w:cs="Calibri"/>
                <w:i/>
                <w:u w:val="single"/>
              </w:rPr>
            </w:pPr>
            <w:r w:rsidRPr="00700A65">
              <w:rPr>
                <w:rFonts w:ascii="Calibri" w:eastAsia="Times New Roman" w:hAnsi="Calibri" w:cs="Calibri"/>
                <w:i/>
                <w:u w:val="single"/>
              </w:rPr>
              <w:t>Specific Professional Experience:</w:t>
            </w:r>
          </w:p>
          <w:p w:rsidR="00700A65" w:rsidRPr="00700A65" w:rsidRDefault="00700A65" w:rsidP="00C01759">
            <w:pPr>
              <w:tabs>
                <w:tab w:val="left" w:pos="360"/>
              </w:tabs>
              <w:spacing w:after="0" w:line="256" w:lineRule="auto"/>
              <w:ind w:left="720" w:right="902"/>
              <w:contextualSpacing/>
              <w:jc w:val="both"/>
              <w:rPr>
                <w:rFonts w:ascii="Calibri" w:eastAsia="Times New Roman" w:hAnsi="Calibri" w:cs="Calibri"/>
                <w:bCs/>
                <w:lang w:val="en-US"/>
              </w:rPr>
            </w:pPr>
            <w:r w:rsidRPr="00700A65">
              <w:rPr>
                <w:rFonts w:ascii="Calibri" w:eastAsia="Times New Roman" w:hAnsi="Calibri" w:cs="Calibri"/>
                <w:bCs/>
                <w:lang w:val="en-US"/>
              </w:rPr>
              <w:t>Minimum five (5), preferably seven (7) years of experience in:</w:t>
            </w:r>
          </w:p>
          <w:p w:rsidR="00700A65" w:rsidRPr="00700A65" w:rsidRDefault="00700A65" w:rsidP="00C01759">
            <w:pPr>
              <w:widowControl w:val="0"/>
              <w:numPr>
                <w:ilvl w:val="0"/>
                <w:numId w:val="16"/>
              </w:numPr>
              <w:spacing w:after="0" w:line="360" w:lineRule="exact"/>
              <w:ind w:right="-254"/>
              <w:jc w:val="both"/>
              <w:rPr>
                <w:rFonts w:ascii="Calibri" w:eastAsia="Times New Roman" w:hAnsi="Calibri" w:cs="Calibri"/>
              </w:rPr>
            </w:pPr>
            <w:r w:rsidRPr="00700A65">
              <w:rPr>
                <w:rFonts w:ascii="Calibri" w:eastAsia="MS Mincho" w:hAnsi="Calibri" w:cs="Calibri"/>
                <w:lang w:val="en-US"/>
              </w:rPr>
              <w:t>Promoting the education of vulnerable groups and violence prevention in the education sector</w:t>
            </w:r>
          </w:p>
          <w:p w:rsidR="00700A65" w:rsidRPr="00700A65" w:rsidRDefault="00700A65" w:rsidP="00C01759">
            <w:pPr>
              <w:widowControl w:val="0"/>
              <w:numPr>
                <w:ilvl w:val="0"/>
                <w:numId w:val="16"/>
              </w:numPr>
              <w:spacing w:after="0" w:line="360" w:lineRule="exact"/>
              <w:ind w:right="-254"/>
              <w:jc w:val="both"/>
              <w:rPr>
                <w:rFonts w:ascii="Calibri" w:eastAsia="Times New Roman" w:hAnsi="Calibri" w:cs="Calibri"/>
              </w:rPr>
            </w:pPr>
            <w:r w:rsidRPr="00700A65">
              <w:rPr>
                <w:rFonts w:ascii="Calibri" w:eastAsia="Times New Roman" w:hAnsi="Calibri" w:cs="Calibri"/>
              </w:rPr>
              <w:t xml:space="preserve">Thorough understanding and familiarity with the education system and its institutions on all </w:t>
            </w:r>
          </w:p>
          <w:p w:rsidR="00700A65" w:rsidRPr="00700A65" w:rsidRDefault="00700A65" w:rsidP="00C01759">
            <w:pPr>
              <w:widowControl w:val="0"/>
              <w:spacing w:after="0" w:line="360" w:lineRule="exact"/>
              <w:ind w:left="720" w:right="-254"/>
              <w:jc w:val="both"/>
              <w:rPr>
                <w:rFonts w:ascii="Calibri" w:eastAsia="Times New Roman" w:hAnsi="Calibri" w:cs="Calibri"/>
              </w:rPr>
            </w:pPr>
            <w:r w:rsidRPr="00700A65">
              <w:rPr>
                <w:rFonts w:ascii="Calibri" w:eastAsia="Times New Roman" w:hAnsi="Calibri" w:cs="Calibri"/>
              </w:rPr>
              <w:t xml:space="preserve">levels (school, regional school authorities, national) </w:t>
            </w:r>
          </w:p>
          <w:p w:rsidR="00700A65" w:rsidRPr="00700A65" w:rsidRDefault="00700A65" w:rsidP="00C01759">
            <w:pPr>
              <w:widowControl w:val="0"/>
              <w:numPr>
                <w:ilvl w:val="0"/>
                <w:numId w:val="16"/>
              </w:numPr>
              <w:spacing w:after="0" w:line="360" w:lineRule="exact"/>
              <w:ind w:right="-254"/>
              <w:jc w:val="both"/>
              <w:rPr>
                <w:rFonts w:ascii="Calibri" w:eastAsia="Times New Roman" w:hAnsi="Calibri" w:cs="Calibri"/>
              </w:rPr>
            </w:pPr>
            <w:r w:rsidRPr="00700A65">
              <w:rPr>
                <w:rFonts w:ascii="Calibri" w:eastAsia="Times New Roman" w:hAnsi="Calibri" w:cs="Calibri"/>
              </w:rPr>
              <w:t xml:space="preserve">Participation in education development activities will be an advantage </w:t>
            </w:r>
          </w:p>
          <w:p w:rsidR="00700A65" w:rsidRPr="00700A65" w:rsidRDefault="00700A65" w:rsidP="00C01759">
            <w:pPr>
              <w:widowControl w:val="0"/>
              <w:numPr>
                <w:ilvl w:val="0"/>
                <w:numId w:val="16"/>
              </w:numPr>
              <w:spacing w:after="0" w:line="360" w:lineRule="exact"/>
              <w:ind w:right="-254"/>
              <w:jc w:val="both"/>
              <w:rPr>
                <w:rFonts w:ascii="Calibri" w:eastAsia="Times New Roman" w:hAnsi="Calibri" w:cs="Calibri"/>
              </w:rPr>
            </w:pPr>
            <w:r w:rsidRPr="00700A65">
              <w:rPr>
                <w:rFonts w:ascii="Calibri" w:eastAsia="Times New Roman" w:hAnsi="Calibri" w:cs="Calibri"/>
              </w:rPr>
              <w:t xml:space="preserve">Experience with legislation in education will be an advantage </w:t>
            </w:r>
          </w:p>
          <w:p w:rsidR="00700A65" w:rsidRPr="00700A65" w:rsidRDefault="00700A65" w:rsidP="00C01759">
            <w:pPr>
              <w:widowControl w:val="0"/>
              <w:numPr>
                <w:ilvl w:val="0"/>
                <w:numId w:val="16"/>
              </w:numPr>
              <w:spacing w:after="0" w:line="360" w:lineRule="exact"/>
              <w:ind w:right="-254"/>
              <w:jc w:val="both"/>
              <w:rPr>
                <w:rFonts w:ascii="Calibri" w:eastAsia="Times New Roman" w:hAnsi="Calibri" w:cs="Calibri"/>
              </w:rPr>
            </w:pPr>
            <w:r w:rsidRPr="00700A65">
              <w:rPr>
                <w:rFonts w:ascii="Calibri" w:eastAsia="Times New Roman" w:hAnsi="Calibri" w:cs="Calibri"/>
              </w:rPr>
              <w:t xml:space="preserve">Previous experience in EU or other donor projects will be an advantage </w:t>
            </w:r>
          </w:p>
          <w:p w:rsidR="00700A65" w:rsidRPr="00700A65" w:rsidRDefault="00700A65" w:rsidP="00C01759">
            <w:pPr>
              <w:tabs>
                <w:tab w:val="left" w:pos="360"/>
              </w:tabs>
              <w:spacing w:after="120" w:line="240" w:lineRule="auto"/>
              <w:ind w:right="902"/>
              <w:rPr>
                <w:rFonts w:ascii="Times New Roman" w:eastAsia="Times New Roman" w:hAnsi="Times New Roman" w:cs="Times New Roman"/>
                <w:sz w:val="24"/>
                <w:szCs w:val="24"/>
              </w:rPr>
            </w:pPr>
          </w:p>
        </w:tc>
      </w:tr>
    </w:tbl>
    <w:p w:rsidR="0047684A" w:rsidRDefault="0047684A"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47684A" w:rsidRDefault="00225984" w:rsidP="006C2B5A">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47135C">
        <w:rPr>
          <w:rFonts w:ascii="Calibri" w:eastAsia="Times New Roman" w:hAnsi="Calibri" w:cs="Calibri"/>
          <w:b/>
          <w:i/>
          <w:iCs/>
          <w:szCs w:val="24"/>
        </w:rPr>
        <w:t xml:space="preserve"> </w:t>
      </w:r>
      <w:r w:rsidR="00700A65" w:rsidRPr="00700A65">
        <w:rPr>
          <w:rFonts w:ascii="Calibri" w:eastAsia="Times New Roman" w:hAnsi="Calibri" w:cs="Calibri"/>
          <w:b/>
          <w:i/>
          <w:iCs/>
          <w:szCs w:val="24"/>
        </w:rPr>
        <w:t>May 2025 until July 2025.</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6C2B5A">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700A65">
        <w:rPr>
          <w:rFonts w:ascii="Calibri" w:eastAsia="Times New Roman" w:hAnsi="Calibri" w:cs="Calibri"/>
          <w:b/>
          <w:szCs w:val="24"/>
        </w:rPr>
        <w:t>12</w:t>
      </w:r>
    </w:p>
    <w:p w:rsidR="00225984" w:rsidRPr="006F7639" w:rsidRDefault="00225984" w:rsidP="006C2B5A">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700A65" w:rsidP="006C2B5A">
      <w:pPr>
        <w:spacing w:after="120" w:line="240" w:lineRule="auto"/>
        <w:jc w:val="both"/>
        <w:rPr>
          <w:rFonts w:ascii="Calibri" w:eastAsia="Calibri" w:hAnsi="Calibri" w:cs="Calibri"/>
          <w:b/>
          <w:bCs/>
        </w:rPr>
      </w:pPr>
      <w:r>
        <w:rPr>
          <w:rFonts w:ascii="Calibri" w:eastAsia="Calibri" w:hAnsi="Calibri" w:cs="Calibri"/>
          <w:b/>
          <w:bCs/>
          <w:highlight w:val="yellow"/>
        </w:rPr>
        <w:t>8 May</w:t>
      </w:r>
      <w:r w:rsidR="00225984" w:rsidRPr="006F7639">
        <w:rPr>
          <w:rFonts w:ascii="Calibri" w:eastAsia="Calibri" w:hAnsi="Calibri" w:cs="Calibri"/>
          <w:b/>
          <w:bCs/>
          <w:highlight w:val="yellow"/>
        </w:rPr>
        <w:t xml:space="preserve"> 2025, 17:00</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6C2B5A">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6F7639" w:rsidRDefault="00225984" w:rsidP="006C2B5A">
      <w:pPr>
        <w:spacing w:after="120" w:line="240" w:lineRule="auto"/>
        <w:jc w:val="both"/>
        <w:rPr>
          <w:rFonts w:ascii="Calibri" w:eastAsia="Calibri" w:hAnsi="Calibri" w:cs="Calibri"/>
          <w:bC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225984" w:rsidRPr="00CF7850" w:rsidRDefault="00225984" w:rsidP="00225984">
      <w:pPr>
        <w:suppressAutoHyphens/>
        <w:spacing w:after="0" w:line="240" w:lineRule="auto"/>
        <w:rPr>
          <w:rFonts w:ascii="Calibri" w:eastAsia="Times New Roman" w:hAnsi="Calibri" w:cs="Times New Roman"/>
          <w:szCs w:val="24"/>
          <w:lang w:val="en-US"/>
        </w:rPr>
      </w:pPr>
    </w:p>
    <w:p w:rsidR="004D04FC" w:rsidRPr="008F3863" w:rsidRDefault="004D04FC" w:rsidP="008F3863">
      <w:pPr>
        <w:tabs>
          <w:tab w:val="left" w:pos="3492"/>
        </w:tabs>
      </w:pPr>
    </w:p>
    <w:sectPr w:rsidR="004D04FC" w:rsidRPr="008F386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48" w:rsidRDefault="00CE1348" w:rsidP="009A468F">
      <w:pPr>
        <w:spacing w:after="0" w:line="240" w:lineRule="auto"/>
      </w:pPr>
      <w:r>
        <w:separator/>
      </w:r>
    </w:p>
  </w:endnote>
  <w:endnote w:type="continuationSeparator" w:id="0">
    <w:p w:rsidR="00CE1348" w:rsidRDefault="00CE1348"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48" w:rsidRDefault="00CE1348" w:rsidP="009A468F">
      <w:pPr>
        <w:spacing w:after="0" w:line="240" w:lineRule="auto"/>
      </w:pPr>
      <w:r>
        <w:separator/>
      </w:r>
    </w:p>
  </w:footnote>
  <w:footnote w:type="continuationSeparator" w:id="0">
    <w:p w:rsidR="00CE1348" w:rsidRDefault="00CE1348"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E01"/>
    <w:multiLevelType w:val="hybridMultilevel"/>
    <w:tmpl w:val="306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83820"/>
    <w:multiLevelType w:val="hybridMultilevel"/>
    <w:tmpl w:val="B0E4BBE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A23F0"/>
    <w:multiLevelType w:val="hybridMultilevel"/>
    <w:tmpl w:val="AA3C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363E9"/>
    <w:multiLevelType w:val="hybridMultilevel"/>
    <w:tmpl w:val="4ED0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39DA"/>
    <w:multiLevelType w:val="hybridMultilevel"/>
    <w:tmpl w:val="5316D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13FD"/>
    <w:multiLevelType w:val="hybridMultilevel"/>
    <w:tmpl w:val="F6A24F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0551"/>
    <w:multiLevelType w:val="hybridMultilevel"/>
    <w:tmpl w:val="3500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F2161"/>
    <w:multiLevelType w:val="hybridMultilevel"/>
    <w:tmpl w:val="84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1695C"/>
    <w:multiLevelType w:val="hybridMultilevel"/>
    <w:tmpl w:val="6846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92BA3"/>
    <w:multiLevelType w:val="hybridMultilevel"/>
    <w:tmpl w:val="EBAA6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D1690"/>
    <w:multiLevelType w:val="hybridMultilevel"/>
    <w:tmpl w:val="68B8F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D30ED"/>
    <w:multiLevelType w:val="hybridMultilevel"/>
    <w:tmpl w:val="4B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14353"/>
    <w:multiLevelType w:val="hybridMultilevel"/>
    <w:tmpl w:val="163C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FC4099"/>
    <w:multiLevelType w:val="hybridMultilevel"/>
    <w:tmpl w:val="BC84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B7ECC"/>
    <w:multiLevelType w:val="hybridMultilevel"/>
    <w:tmpl w:val="7152C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0736CD"/>
    <w:multiLevelType w:val="hybridMultilevel"/>
    <w:tmpl w:val="4D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418A1"/>
    <w:multiLevelType w:val="hybridMultilevel"/>
    <w:tmpl w:val="24BC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73462"/>
    <w:multiLevelType w:val="hybridMultilevel"/>
    <w:tmpl w:val="079072D2"/>
    <w:lvl w:ilvl="0" w:tplc="40EAC65A">
      <w:start w:val="1"/>
      <w:numFmt w:val="bullet"/>
      <w:lvlText w:val=""/>
      <w:lvlJc w:val="left"/>
      <w:pPr>
        <w:ind w:left="502" w:hanging="360"/>
      </w:pPr>
      <w:rPr>
        <w:rFonts w:ascii="Wingdings" w:hAnsi="Wingdings" w:hint="default"/>
        <w:color w:val="auto"/>
        <w:sz w:val="20"/>
        <w:szCs w:val="20"/>
      </w:rPr>
    </w:lvl>
    <w:lvl w:ilvl="1" w:tplc="041F0003">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5" w15:restartNumberingAfterBreak="0">
    <w:nsid w:val="6DC8696F"/>
    <w:multiLevelType w:val="hybridMultilevel"/>
    <w:tmpl w:val="422E5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F4441"/>
    <w:multiLevelType w:val="hybridMultilevel"/>
    <w:tmpl w:val="817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72D66"/>
    <w:multiLevelType w:val="hybridMultilevel"/>
    <w:tmpl w:val="AD4C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6F407B"/>
    <w:multiLevelType w:val="hybridMultilevel"/>
    <w:tmpl w:val="F2C8A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FC7465"/>
    <w:multiLevelType w:val="hybridMultilevel"/>
    <w:tmpl w:val="3442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9"/>
  </w:num>
  <w:num w:numId="4">
    <w:abstractNumId w:val="14"/>
  </w:num>
  <w:num w:numId="5">
    <w:abstractNumId w:val="3"/>
  </w:num>
  <w:num w:numId="6">
    <w:abstractNumId w:val="26"/>
  </w:num>
  <w:num w:numId="7">
    <w:abstractNumId w:val="16"/>
  </w:num>
  <w:num w:numId="8">
    <w:abstractNumId w:val="21"/>
  </w:num>
  <w:num w:numId="9">
    <w:abstractNumId w:val="31"/>
  </w:num>
  <w:num w:numId="10">
    <w:abstractNumId w:val="6"/>
  </w:num>
  <w:num w:numId="11">
    <w:abstractNumId w:val="11"/>
  </w:num>
  <w:num w:numId="12">
    <w:abstractNumId w:val="17"/>
  </w:num>
  <w:num w:numId="13">
    <w:abstractNumId w:val="32"/>
  </w:num>
  <w:num w:numId="14">
    <w:abstractNumId w:val="4"/>
  </w:num>
  <w:num w:numId="15">
    <w:abstractNumId w:val="22"/>
  </w:num>
  <w:num w:numId="16">
    <w:abstractNumId w:val="12"/>
  </w:num>
  <w:num w:numId="17">
    <w:abstractNumId w:val="0"/>
  </w:num>
  <w:num w:numId="18">
    <w:abstractNumId w:val="33"/>
  </w:num>
  <w:num w:numId="19">
    <w:abstractNumId w:val="25"/>
  </w:num>
  <w:num w:numId="20">
    <w:abstractNumId w:val="20"/>
  </w:num>
  <w:num w:numId="21">
    <w:abstractNumId w:val="28"/>
  </w:num>
  <w:num w:numId="22">
    <w:abstractNumId w:val="15"/>
  </w:num>
  <w:num w:numId="23">
    <w:abstractNumId w:val="5"/>
  </w:num>
  <w:num w:numId="24">
    <w:abstractNumId w:val="13"/>
  </w:num>
  <w:num w:numId="25">
    <w:abstractNumId w:val="24"/>
  </w:num>
  <w:num w:numId="26">
    <w:abstractNumId w:val="2"/>
  </w:num>
  <w:num w:numId="27">
    <w:abstractNumId w:val="27"/>
  </w:num>
  <w:num w:numId="28">
    <w:abstractNumId w:val="19"/>
  </w:num>
  <w:num w:numId="29">
    <w:abstractNumId w:val="18"/>
  </w:num>
  <w:num w:numId="30">
    <w:abstractNumId w:val="9"/>
  </w:num>
  <w:num w:numId="31">
    <w:abstractNumId w:val="30"/>
  </w:num>
  <w:num w:numId="32">
    <w:abstractNumId w:val="7"/>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15407B"/>
    <w:rsid w:val="00225984"/>
    <w:rsid w:val="002648DF"/>
    <w:rsid w:val="0040250A"/>
    <w:rsid w:val="0041150C"/>
    <w:rsid w:val="0047135C"/>
    <w:rsid w:val="0047684A"/>
    <w:rsid w:val="004D04FC"/>
    <w:rsid w:val="00631787"/>
    <w:rsid w:val="006C2B5A"/>
    <w:rsid w:val="00700A65"/>
    <w:rsid w:val="0072098A"/>
    <w:rsid w:val="00767BCA"/>
    <w:rsid w:val="00886BD4"/>
    <w:rsid w:val="008A00F4"/>
    <w:rsid w:val="008F3863"/>
    <w:rsid w:val="00953A51"/>
    <w:rsid w:val="009A468F"/>
    <w:rsid w:val="009B59AA"/>
    <w:rsid w:val="00A008F7"/>
    <w:rsid w:val="00AE6A3F"/>
    <w:rsid w:val="00B67EDB"/>
    <w:rsid w:val="00CE1348"/>
    <w:rsid w:val="00D14908"/>
    <w:rsid w:val="00E4543A"/>
    <w:rsid w:val="00E730D5"/>
    <w:rsid w:val="00EF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A008F7"/>
    <w:rPr>
      <w:lang w:val="en-GB"/>
    </w:rPr>
  </w:style>
  <w:style w:type="paragraph" w:customStyle="1" w:styleId="DefaultText">
    <w:name w:val="Default Text"/>
    <w:basedOn w:val="Normal"/>
    <w:link w:val="DefaultTextChar"/>
    <w:qFormat/>
    <w:rsid w:val="00E4543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E4543A"/>
    <w:rPr>
      <w:rFonts w:ascii="Arial" w:eastAsia="Times New Roman" w:hAnsi="Arial"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15</cp:revision>
  <dcterms:created xsi:type="dcterms:W3CDTF">2025-02-27T14:43:00Z</dcterms:created>
  <dcterms:modified xsi:type="dcterms:W3CDTF">2025-04-28T08:43:00Z</dcterms:modified>
</cp:coreProperties>
</file>