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BE065" w14:textId="59880305" w:rsidR="00B65785" w:rsidRPr="004727F7" w:rsidRDefault="00B65785" w:rsidP="004727F7">
      <w:pPr>
        <w:spacing w:after="0" w:line="276" w:lineRule="auto"/>
        <w:jc w:val="center"/>
        <w:rPr>
          <w:rFonts w:ascii="Tahoma" w:hAnsi="Tahoma" w:cs="Tahoma"/>
          <w:b/>
          <w:bCs/>
          <w:caps/>
          <w:lang w:val="en-GB"/>
        </w:rPr>
      </w:pPr>
    </w:p>
    <w:p w14:paraId="76BC2920" w14:textId="77777777" w:rsidR="00B65785" w:rsidRPr="004727F7" w:rsidRDefault="00D13EB8" w:rsidP="004727F7">
      <w:pPr>
        <w:spacing w:after="0" w:line="276" w:lineRule="auto"/>
        <w:jc w:val="center"/>
        <w:rPr>
          <w:rFonts w:ascii="Tahoma" w:hAnsi="Tahoma" w:cs="Tahoma"/>
          <w:b/>
          <w:bCs/>
          <w:caps/>
          <w:sz w:val="26"/>
          <w:szCs w:val="26"/>
          <w:lang w:val="en-GB"/>
        </w:rPr>
      </w:pPr>
      <w:r w:rsidRPr="004727F7">
        <w:rPr>
          <w:rFonts w:ascii="Tahoma" w:hAnsi="Tahoma" w:cs="Tahoma"/>
          <w:b/>
          <w:bCs/>
          <w:caps/>
          <w:sz w:val="26"/>
          <w:szCs w:val="26"/>
          <w:lang w:val="en-US"/>
        </w:rPr>
        <w:t xml:space="preserve">PROJECT </w:t>
      </w:r>
      <w:r w:rsidR="00B65785" w:rsidRPr="004727F7">
        <w:rPr>
          <w:rFonts w:ascii="Tahoma" w:hAnsi="Tahoma" w:cs="Tahoma"/>
          <w:b/>
          <w:bCs/>
          <w:caps/>
          <w:sz w:val="26"/>
          <w:szCs w:val="26"/>
          <w:lang w:val="en-GB"/>
        </w:rPr>
        <w:t>Partnership Agreement</w:t>
      </w:r>
    </w:p>
    <w:p w14:paraId="2B82B7CC" w14:textId="1E154CFC" w:rsidR="00B65785" w:rsidRPr="004727F7" w:rsidRDefault="00B65785" w:rsidP="004727F7">
      <w:pPr>
        <w:spacing w:after="0" w:line="276" w:lineRule="auto"/>
        <w:jc w:val="center"/>
        <w:rPr>
          <w:rFonts w:ascii="Tahoma" w:hAnsi="Tahoma" w:cs="Tahoma"/>
          <w:b/>
          <w:bCs/>
          <w:sz w:val="26"/>
          <w:szCs w:val="26"/>
          <w:lang w:val="en-GB"/>
        </w:rPr>
      </w:pPr>
      <w:r w:rsidRPr="004727F7">
        <w:rPr>
          <w:rFonts w:ascii="Tahoma" w:hAnsi="Tahoma" w:cs="Tahoma"/>
          <w:b/>
          <w:bCs/>
          <w:sz w:val="26"/>
          <w:szCs w:val="26"/>
          <w:lang w:val="en-GB"/>
        </w:rPr>
        <w:t xml:space="preserve">within the </w:t>
      </w:r>
      <w:r w:rsidR="00133053" w:rsidRPr="004727F7">
        <w:rPr>
          <w:rFonts w:ascii="Tahoma" w:hAnsi="Tahoma" w:cs="Tahoma"/>
          <w:b/>
          <w:bCs/>
          <w:sz w:val="26"/>
          <w:szCs w:val="26"/>
          <w:lang w:val="en-GB"/>
        </w:rPr>
        <w:t>(</w:t>
      </w:r>
      <w:r w:rsidR="006B5401" w:rsidRPr="004727F7">
        <w:rPr>
          <w:rFonts w:ascii="Tahoma" w:hAnsi="Tahoma" w:cs="Tahoma"/>
          <w:b/>
          <w:bCs/>
          <w:sz w:val="26"/>
          <w:szCs w:val="26"/>
          <w:lang w:val="en-GB"/>
        </w:rPr>
        <w:t>Interreg VI-A</w:t>
      </w:r>
      <w:r w:rsidR="00133053" w:rsidRPr="004727F7">
        <w:rPr>
          <w:rFonts w:ascii="Tahoma" w:hAnsi="Tahoma" w:cs="Tahoma"/>
          <w:b/>
          <w:bCs/>
          <w:sz w:val="26"/>
          <w:szCs w:val="26"/>
          <w:lang w:val="en-GB"/>
        </w:rPr>
        <w:t>)</w:t>
      </w:r>
      <w:r w:rsidR="006B5401" w:rsidRPr="004727F7">
        <w:rPr>
          <w:rFonts w:ascii="Tahoma" w:hAnsi="Tahoma" w:cs="Tahoma"/>
          <w:b/>
          <w:bCs/>
          <w:sz w:val="26"/>
          <w:szCs w:val="26"/>
          <w:lang w:val="en-GB"/>
        </w:rPr>
        <w:t xml:space="preserve"> IPA </w:t>
      </w:r>
      <w:proofErr w:type="spellStart"/>
      <w:r w:rsidR="000D371D" w:rsidRPr="004727F7">
        <w:rPr>
          <w:rFonts w:ascii="Tahoma" w:hAnsi="Tahoma" w:cs="Tahoma"/>
          <w:b/>
          <w:bCs/>
          <w:sz w:val="26"/>
          <w:szCs w:val="26"/>
          <w:lang w:val="bg-BG"/>
        </w:rPr>
        <w:t>Bulgaria</w:t>
      </w:r>
      <w:proofErr w:type="spellEnd"/>
      <w:r w:rsidR="000D371D" w:rsidRPr="004727F7">
        <w:rPr>
          <w:rFonts w:ascii="Tahoma" w:hAnsi="Tahoma" w:cs="Tahoma"/>
          <w:b/>
          <w:bCs/>
          <w:sz w:val="26"/>
          <w:szCs w:val="26"/>
          <w:lang w:val="bg-BG"/>
        </w:rPr>
        <w:t xml:space="preserve"> </w:t>
      </w:r>
      <w:r w:rsidR="00A23B96" w:rsidRPr="004727F7">
        <w:rPr>
          <w:rFonts w:ascii="Tahoma" w:hAnsi="Tahoma" w:cs="Tahoma"/>
          <w:b/>
          <w:bCs/>
          <w:sz w:val="26"/>
          <w:szCs w:val="26"/>
          <w:lang w:val="en-US"/>
        </w:rPr>
        <w:t>Serbia</w:t>
      </w:r>
      <w:r w:rsidR="00A23B96" w:rsidRPr="004727F7">
        <w:rPr>
          <w:rFonts w:ascii="Tahoma" w:hAnsi="Tahoma" w:cs="Tahoma"/>
          <w:b/>
          <w:bCs/>
          <w:sz w:val="26"/>
          <w:szCs w:val="26"/>
          <w:lang w:val="bg-BG"/>
        </w:rPr>
        <w:t xml:space="preserve"> </w:t>
      </w:r>
      <w:r w:rsidR="005C3BFB" w:rsidRPr="004727F7">
        <w:rPr>
          <w:rFonts w:ascii="Tahoma" w:hAnsi="Tahoma" w:cs="Tahoma"/>
          <w:b/>
          <w:bCs/>
          <w:sz w:val="26"/>
          <w:szCs w:val="26"/>
          <w:lang w:val="en-GB"/>
        </w:rPr>
        <w:t>Programme</w:t>
      </w:r>
      <w:r w:rsidRPr="004727F7">
        <w:rPr>
          <w:rFonts w:ascii="Tahoma" w:hAnsi="Tahoma" w:cs="Tahoma"/>
          <w:b/>
          <w:bCs/>
          <w:sz w:val="26"/>
          <w:szCs w:val="26"/>
          <w:lang w:val="en-GB"/>
        </w:rPr>
        <w:t xml:space="preserve"> </w:t>
      </w:r>
    </w:p>
    <w:p w14:paraId="50D1DAA9" w14:textId="77777777" w:rsidR="00B65785" w:rsidRPr="004727F7" w:rsidRDefault="00B65785" w:rsidP="004727F7">
      <w:pPr>
        <w:spacing w:after="0" w:line="276" w:lineRule="auto"/>
        <w:rPr>
          <w:rFonts w:ascii="Tahoma" w:hAnsi="Tahoma" w:cs="Tahoma"/>
          <w:lang w:val="en-GB"/>
        </w:rPr>
      </w:pPr>
    </w:p>
    <w:p w14:paraId="1DBE5F29" w14:textId="77777777" w:rsidR="00B65785" w:rsidRPr="004727F7" w:rsidRDefault="00B65785" w:rsidP="004727F7">
      <w:pPr>
        <w:spacing w:after="0" w:line="276" w:lineRule="auto"/>
        <w:rPr>
          <w:rFonts w:ascii="Tahoma" w:hAnsi="Tahoma" w:cs="Tahoma"/>
          <w:lang w:val="en-GB"/>
        </w:rPr>
      </w:pPr>
      <w:r w:rsidRPr="004727F7">
        <w:rPr>
          <w:rFonts w:ascii="Tahoma" w:hAnsi="Tahoma" w:cs="Tahoma"/>
          <w:lang w:val="en-GB"/>
        </w:rPr>
        <w:t xml:space="preserve">concluded </w:t>
      </w:r>
      <w:r w:rsidR="00B93527" w:rsidRPr="004727F7">
        <w:rPr>
          <w:rFonts w:ascii="Tahoma" w:hAnsi="Tahoma" w:cs="Tahoma"/>
          <w:lang w:val="en-GB"/>
        </w:rPr>
        <w:t xml:space="preserve">on: </w:t>
      </w:r>
      <w:bookmarkStart w:id="0" w:name="Text1"/>
      <w:r w:rsidR="00B93527" w:rsidRPr="004727F7">
        <w:rPr>
          <w:rFonts w:ascii="Tahoma" w:hAnsi="Tahoma" w:cs="Tahoma"/>
          <w:bCs/>
          <w:lang w:val="en-GB"/>
        </w:rPr>
        <w:fldChar w:fldCharType="begin">
          <w:ffData>
            <w:name w:val="Text1"/>
            <w:enabled/>
            <w:calcOnExit w:val="0"/>
            <w:textInput/>
          </w:ffData>
        </w:fldChar>
      </w:r>
      <w:r w:rsidR="00B93527" w:rsidRPr="004727F7">
        <w:rPr>
          <w:rFonts w:ascii="Tahoma" w:hAnsi="Tahoma" w:cs="Tahoma"/>
          <w:bCs/>
          <w:lang w:val="en-GB"/>
        </w:rPr>
        <w:instrText xml:space="preserve"> FORMTEXT </w:instrText>
      </w:r>
      <w:r w:rsidR="00B93527" w:rsidRPr="004727F7">
        <w:rPr>
          <w:rFonts w:ascii="Tahoma" w:hAnsi="Tahoma" w:cs="Tahoma"/>
          <w:bCs/>
          <w:lang w:val="en-GB"/>
        </w:rPr>
      </w:r>
      <w:r w:rsidR="00B93527" w:rsidRPr="004727F7">
        <w:rPr>
          <w:rFonts w:ascii="Tahoma" w:hAnsi="Tahoma" w:cs="Tahoma"/>
          <w:bCs/>
          <w:lang w:val="en-GB"/>
        </w:rPr>
        <w:fldChar w:fldCharType="separate"/>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fldChar w:fldCharType="end"/>
      </w:r>
      <w:bookmarkEnd w:id="0"/>
      <w:r w:rsidR="00B93527" w:rsidRPr="004727F7">
        <w:rPr>
          <w:rFonts w:ascii="Tahoma" w:hAnsi="Tahoma" w:cs="Tahoma"/>
          <w:bCs/>
          <w:lang w:val="en-GB"/>
        </w:rPr>
        <w:t xml:space="preserve"> </w:t>
      </w:r>
      <w:r w:rsidR="00B93527" w:rsidRPr="004727F7">
        <w:rPr>
          <w:rFonts w:ascii="Tahoma" w:hAnsi="Tahoma" w:cs="Tahoma"/>
          <w:bCs/>
          <w:i/>
          <w:lang w:val="en-GB"/>
        </w:rPr>
        <w:t>(date)</w:t>
      </w:r>
      <w:r w:rsidR="00B93527" w:rsidRPr="004727F7">
        <w:rPr>
          <w:rFonts w:ascii="Tahoma" w:hAnsi="Tahoma" w:cs="Tahoma"/>
          <w:bCs/>
          <w:lang w:val="en-GB"/>
        </w:rPr>
        <w:t>,</w:t>
      </w:r>
      <w:r w:rsidR="00B93527" w:rsidRPr="004727F7">
        <w:rPr>
          <w:rFonts w:ascii="Tahoma" w:hAnsi="Tahoma" w:cs="Tahoma"/>
          <w:lang w:val="en-GB"/>
        </w:rPr>
        <w:t xml:space="preserve"> at: </w:t>
      </w:r>
      <w:r w:rsidR="00B93527" w:rsidRPr="004727F7">
        <w:rPr>
          <w:rFonts w:ascii="Tahoma" w:hAnsi="Tahoma" w:cs="Tahoma"/>
          <w:bCs/>
          <w:lang w:val="en-GB"/>
        </w:rPr>
        <w:fldChar w:fldCharType="begin">
          <w:ffData>
            <w:name w:val="Text1"/>
            <w:enabled/>
            <w:calcOnExit w:val="0"/>
            <w:textInput/>
          </w:ffData>
        </w:fldChar>
      </w:r>
      <w:r w:rsidR="00B93527" w:rsidRPr="004727F7">
        <w:rPr>
          <w:rFonts w:ascii="Tahoma" w:hAnsi="Tahoma" w:cs="Tahoma"/>
          <w:bCs/>
          <w:lang w:val="en-GB"/>
        </w:rPr>
        <w:instrText xml:space="preserve"> FORMTEXT </w:instrText>
      </w:r>
      <w:r w:rsidR="00B93527" w:rsidRPr="004727F7">
        <w:rPr>
          <w:rFonts w:ascii="Tahoma" w:hAnsi="Tahoma" w:cs="Tahoma"/>
          <w:bCs/>
          <w:lang w:val="en-GB"/>
        </w:rPr>
      </w:r>
      <w:r w:rsidR="00B93527" w:rsidRPr="004727F7">
        <w:rPr>
          <w:rFonts w:ascii="Tahoma" w:hAnsi="Tahoma" w:cs="Tahoma"/>
          <w:bCs/>
          <w:lang w:val="en-GB"/>
        </w:rPr>
        <w:fldChar w:fldCharType="separate"/>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fldChar w:fldCharType="end"/>
      </w:r>
      <w:r w:rsidR="00B93527" w:rsidRPr="004727F7">
        <w:rPr>
          <w:rFonts w:ascii="Tahoma" w:hAnsi="Tahoma" w:cs="Tahoma"/>
          <w:bCs/>
          <w:lang w:val="en-GB"/>
        </w:rPr>
        <w:t xml:space="preserve"> </w:t>
      </w:r>
      <w:r w:rsidR="00B93527" w:rsidRPr="004727F7">
        <w:rPr>
          <w:rFonts w:ascii="Tahoma" w:hAnsi="Tahoma" w:cs="Tahoma"/>
          <w:bCs/>
          <w:i/>
          <w:lang w:val="en-GB"/>
        </w:rPr>
        <w:t>(place)</w:t>
      </w:r>
      <w:r w:rsidRPr="004727F7">
        <w:rPr>
          <w:rFonts w:ascii="Tahoma" w:hAnsi="Tahoma" w:cs="Tahoma"/>
          <w:lang w:val="en-GB"/>
        </w:rPr>
        <w:t xml:space="preserve"> </w:t>
      </w:r>
    </w:p>
    <w:p w14:paraId="2B55729A" w14:textId="77777777" w:rsidR="00B93527" w:rsidRPr="004727F7" w:rsidRDefault="00B93527" w:rsidP="004727F7">
      <w:pPr>
        <w:spacing w:after="0" w:line="276" w:lineRule="auto"/>
        <w:rPr>
          <w:rFonts w:ascii="Tahoma" w:hAnsi="Tahoma" w:cs="Tahoma"/>
          <w:lang w:val="en-GB"/>
        </w:rPr>
      </w:pPr>
    </w:p>
    <w:p w14:paraId="081A3519" w14:textId="77777777" w:rsidR="00B65785" w:rsidRPr="004727F7" w:rsidRDefault="00B65785" w:rsidP="004727F7">
      <w:pPr>
        <w:spacing w:after="0" w:line="276" w:lineRule="auto"/>
        <w:rPr>
          <w:rFonts w:ascii="Tahoma" w:hAnsi="Tahoma" w:cs="Tahoma"/>
          <w:lang w:val="en-GB"/>
        </w:rPr>
      </w:pPr>
      <w:r w:rsidRPr="004727F7">
        <w:rPr>
          <w:rFonts w:ascii="Tahoma" w:hAnsi="Tahoma" w:cs="Tahoma"/>
          <w:lang w:val="en-GB"/>
        </w:rPr>
        <w:t xml:space="preserve">by and between: </w:t>
      </w:r>
    </w:p>
    <w:p w14:paraId="7073A791" w14:textId="77777777" w:rsidR="00B93527" w:rsidRPr="004727F7" w:rsidRDefault="00B93527" w:rsidP="004727F7">
      <w:pPr>
        <w:spacing w:after="0" w:line="276" w:lineRule="auto"/>
        <w:rPr>
          <w:rFonts w:ascii="Tahoma" w:hAnsi="Tahoma" w:cs="Tahoma"/>
          <w:b/>
          <w:bCs/>
          <w:i/>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788"/>
        <w:gridCol w:w="3550"/>
      </w:tblGrid>
      <w:tr w:rsidR="00B93527" w:rsidRPr="004727F7" w14:paraId="556EA82F" w14:textId="77777777" w:rsidTr="004727F7">
        <w:tc>
          <w:tcPr>
            <w:tcW w:w="2736" w:type="dxa"/>
            <w:shd w:val="clear" w:color="auto" w:fill="C6D9F1"/>
          </w:tcPr>
          <w:p w14:paraId="1FF05B51" w14:textId="77777777" w:rsidR="00B93527" w:rsidRPr="004727F7" w:rsidRDefault="00B93527" w:rsidP="004727F7">
            <w:pPr>
              <w:spacing w:after="0" w:line="276" w:lineRule="auto"/>
              <w:jc w:val="left"/>
              <w:rPr>
                <w:rFonts w:ascii="Tahoma" w:hAnsi="Tahoma" w:cs="Tahoma"/>
                <w:bCs/>
                <w:iCs/>
                <w:lang w:val="en-GB"/>
              </w:rPr>
            </w:pPr>
            <w:r w:rsidRPr="004727F7">
              <w:rPr>
                <w:rFonts w:ascii="Tahoma" w:hAnsi="Tahoma" w:cs="Tahoma"/>
                <w:iCs/>
                <w:lang w:val="en-GB"/>
              </w:rPr>
              <w:t xml:space="preserve">Full name of the institution </w:t>
            </w:r>
          </w:p>
        </w:tc>
        <w:tc>
          <w:tcPr>
            <w:tcW w:w="2788" w:type="dxa"/>
            <w:shd w:val="clear" w:color="auto" w:fill="C6D9F1"/>
          </w:tcPr>
          <w:p w14:paraId="62EBECCB" w14:textId="77777777" w:rsidR="00B93527" w:rsidRPr="004727F7" w:rsidRDefault="00B93527" w:rsidP="004727F7">
            <w:pPr>
              <w:spacing w:after="0" w:line="276" w:lineRule="auto"/>
              <w:jc w:val="left"/>
              <w:rPr>
                <w:rFonts w:ascii="Tahoma" w:hAnsi="Tahoma" w:cs="Tahoma"/>
                <w:lang w:val="en-GB"/>
              </w:rPr>
            </w:pPr>
            <w:r w:rsidRPr="004727F7">
              <w:rPr>
                <w:rFonts w:ascii="Tahoma" w:hAnsi="Tahoma" w:cs="Tahoma"/>
                <w:iCs/>
                <w:lang w:val="en-GB"/>
              </w:rPr>
              <w:t>Address of the institution</w:t>
            </w:r>
          </w:p>
        </w:tc>
        <w:tc>
          <w:tcPr>
            <w:tcW w:w="3550" w:type="dxa"/>
            <w:shd w:val="clear" w:color="auto" w:fill="C6D9F1"/>
          </w:tcPr>
          <w:p w14:paraId="0FE814B2" w14:textId="77777777" w:rsidR="00B93527" w:rsidRPr="004727F7" w:rsidRDefault="00B93527" w:rsidP="004727F7">
            <w:pPr>
              <w:spacing w:after="0" w:line="276" w:lineRule="auto"/>
              <w:jc w:val="left"/>
              <w:rPr>
                <w:rFonts w:ascii="Tahoma" w:hAnsi="Tahoma" w:cs="Tahoma"/>
                <w:bCs/>
                <w:iCs/>
                <w:lang w:val="en-GB"/>
              </w:rPr>
            </w:pPr>
            <w:r w:rsidRPr="004727F7">
              <w:rPr>
                <w:rFonts w:ascii="Tahoma" w:hAnsi="Tahoma" w:cs="Tahoma"/>
                <w:lang w:val="en-GB"/>
              </w:rPr>
              <w:t>Represented by</w:t>
            </w:r>
          </w:p>
        </w:tc>
      </w:tr>
      <w:tr w:rsidR="00B93527" w:rsidRPr="004727F7" w14:paraId="5612D81A" w14:textId="77777777" w:rsidTr="004727F7">
        <w:tc>
          <w:tcPr>
            <w:tcW w:w="2736" w:type="dxa"/>
            <w:shd w:val="clear" w:color="auto" w:fill="auto"/>
          </w:tcPr>
          <w:p w14:paraId="113703C5" w14:textId="77777777" w:rsidR="00B93527" w:rsidRPr="004727F7" w:rsidRDefault="00B93527" w:rsidP="004727F7">
            <w:pPr>
              <w:spacing w:after="0" w:line="276" w:lineRule="auto"/>
              <w:rPr>
                <w:rFonts w:ascii="Tahoma" w:hAnsi="Tahoma" w:cs="Tahoma"/>
                <w:i/>
                <w:iCs/>
                <w:lang w:val="en-GB"/>
              </w:rPr>
            </w:pPr>
            <w:r w:rsidRPr="004727F7">
              <w:rPr>
                <w:rFonts w:ascii="Tahoma" w:hAnsi="Tahoma" w:cs="Tahoma"/>
                <w:b/>
                <w:bCs/>
                <w:i/>
                <w:iCs/>
                <w:lang w:val="en-GB"/>
              </w:rPr>
              <w:t xml:space="preserve">Lead Partner : </w:t>
            </w: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p>
          <w:p w14:paraId="0698573D" w14:textId="77777777" w:rsidR="00B93527" w:rsidRPr="004727F7" w:rsidRDefault="00B93527" w:rsidP="004727F7">
            <w:pPr>
              <w:spacing w:after="0" w:line="276" w:lineRule="auto"/>
              <w:rPr>
                <w:rFonts w:ascii="Tahoma" w:hAnsi="Tahoma" w:cs="Tahoma"/>
                <w:bCs/>
                <w:iCs/>
                <w:lang w:val="en-GB"/>
              </w:rPr>
            </w:pPr>
          </w:p>
        </w:tc>
        <w:tc>
          <w:tcPr>
            <w:tcW w:w="2788" w:type="dxa"/>
            <w:shd w:val="clear" w:color="auto" w:fill="auto"/>
          </w:tcPr>
          <w:p w14:paraId="1D577B41" w14:textId="77777777" w:rsidR="00B93527" w:rsidRPr="004727F7" w:rsidRDefault="00B93527" w:rsidP="004727F7">
            <w:pPr>
              <w:spacing w:after="0" w:line="276" w:lineRule="auto"/>
              <w:rPr>
                <w:rFonts w:ascii="Tahoma" w:hAnsi="Tahoma" w:cs="Tahoma"/>
                <w:bCs/>
                <w:lang w:val="en-GB"/>
              </w:rPr>
            </w:pPr>
          </w:p>
        </w:tc>
        <w:tc>
          <w:tcPr>
            <w:tcW w:w="3550" w:type="dxa"/>
            <w:shd w:val="clear" w:color="auto" w:fill="auto"/>
          </w:tcPr>
          <w:p w14:paraId="40203A04" w14:textId="77777777" w:rsidR="00B93527" w:rsidRPr="004727F7" w:rsidRDefault="00B93527" w:rsidP="004727F7">
            <w:pPr>
              <w:spacing w:after="0" w:line="276" w:lineRule="auto"/>
              <w:rPr>
                <w:rFonts w:ascii="Tahoma" w:hAnsi="Tahoma" w:cs="Tahoma"/>
                <w:bCs/>
                <w:lang w:val="en-GB"/>
              </w:rPr>
            </w:pP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p>
          <w:p w14:paraId="2F5E7748" w14:textId="489403C4" w:rsidR="00B93527" w:rsidRPr="004727F7" w:rsidRDefault="00B93527" w:rsidP="00B03D0B">
            <w:pPr>
              <w:spacing w:after="0" w:line="276" w:lineRule="auto"/>
              <w:rPr>
                <w:rFonts w:ascii="Tahoma" w:hAnsi="Tahoma" w:cs="Tahoma"/>
                <w:bCs/>
                <w:iCs/>
                <w:lang w:val="en-GB"/>
              </w:rPr>
            </w:pPr>
            <w:r w:rsidRPr="004727F7">
              <w:rPr>
                <w:rFonts w:ascii="Tahoma" w:hAnsi="Tahoma" w:cs="Tahoma"/>
                <w:lang w:val="en-GB"/>
              </w:rPr>
              <w:t>(</w:t>
            </w:r>
            <w:r w:rsidR="00B03D0B">
              <w:rPr>
                <w:rFonts w:ascii="Tahoma" w:hAnsi="Tahoma" w:cs="Tahoma"/>
                <w:lang w:val="en-GB"/>
              </w:rPr>
              <w:t>based on</w:t>
            </w:r>
            <w:r w:rsidRPr="004727F7">
              <w:rPr>
                <w:rFonts w:ascii="Tahoma" w:hAnsi="Tahoma" w:cs="Tahoma"/>
                <w:lang w:val="en-GB"/>
              </w:rPr>
              <w:t xml:space="preserve"> the power of attorney dated </w:t>
            </w: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r w:rsidR="002F0902" w:rsidRPr="004727F7">
              <w:rPr>
                <w:rFonts w:ascii="Tahoma" w:hAnsi="Tahoma" w:cs="Tahoma"/>
                <w:lang w:val="en-GB"/>
              </w:rPr>
              <w:t xml:space="preserve">, constituting the </w:t>
            </w:r>
            <w:r w:rsidR="002F0902" w:rsidRPr="00D3770D">
              <w:rPr>
                <w:rFonts w:ascii="Tahoma" w:hAnsi="Tahoma" w:cs="Tahoma"/>
                <w:lang w:val="en-GB"/>
              </w:rPr>
              <w:t>Annex B</w:t>
            </w:r>
            <w:r w:rsidR="00895A91" w:rsidRPr="00D3770D">
              <w:rPr>
                <w:rFonts w:ascii="Tahoma" w:hAnsi="Tahoma" w:cs="Tahoma"/>
                <w:lang w:val="en-GB"/>
              </w:rPr>
              <w:t>3</w:t>
            </w:r>
            <w:r w:rsidRPr="00D3770D">
              <w:rPr>
                <w:rFonts w:ascii="Tahoma" w:hAnsi="Tahoma" w:cs="Tahoma"/>
                <w:lang w:val="en-GB"/>
              </w:rPr>
              <w:t>-1)</w:t>
            </w:r>
            <w:r w:rsidRPr="00D3770D">
              <w:rPr>
                <w:rStyle w:val="FootnoteReference"/>
                <w:rFonts w:ascii="Tahoma" w:hAnsi="Tahoma" w:cs="Tahoma"/>
                <w:lang w:val="en-GB"/>
              </w:rPr>
              <w:footnoteReference w:id="1"/>
            </w:r>
          </w:p>
        </w:tc>
      </w:tr>
      <w:tr w:rsidR="00B93527" w:rsidRPr="004727F7" w14:paraId="192B0467" w14:textId="77777777" w:rsidTr="004727F7">
        <w:tc>
          <w:tcPr>
            <w:tcW w:w="2736" w:type="dxa"/>
            <w:shd w:val="clear" w:color="auto" w:fill="auto"/>
          </w:tcPr>
          <w:p w14:paraId="2BF93A35" w14:textId="044B9F3E" w:rsidR="00B93527" w:rsidRPr="004727F7" w:rsidRDefault="00B93527" w:rsidP="004727F7">
            <w:pPr>
              <w:spacing w:after="0" w:line="276" w:lineRule="auto"/>
              <w:rPr>
                <w:rFonts w:ascii="Tahoma" w:hAnsi="Tahoma" w:cs="Tahoma"/>
                <w:b/>
                <w:bCs/>
                <w:i/>
                <w:iCs/>
                <w:lang w:val="en-GB"/>
              </w:rPr>
            </w:pPr>
            <w:r w:rsidRPr="004727F7">
              <w:rPr>
                <w:rFonts w:ascii="Tahoma" w:hAnsi="Tahoma" w:cs="Tahoma"/>
                <w:b/>
                <w:bCs/>
                <w:i/>
                <w:iCs/>
                <w:lang w:val="en-GB"/>
              </w:rPr>
              <w:t xml:space="preserve">Project Partner: </w:t>
            </w:r>
          </w:p>
          <w:p w14:paraId="133AD827" w14:textId="77777777" w:rsidR="00B93527" w:rsidRPr="004727F7" w:rsidRDefault="00B93527" w:rsidP="004727F7">
            <w:pPr>
              <w:spacing w:after="0" w:line="276" w:lineRule="auto"/>
              <w:rPr>
                <w:rFonts w:ascii="Tahoma" w:hAnsi="Tahoma" w:cs="Tahoma"/>
                <w:b/>
                <w:bCs/>
                <w:i/>
                <w:iCs/>
                <w:lang w:val="en-GB"/>
              </w:rPr>
            </w:pPr>
          </w:p>
          <w:p w14:paraId="5382FBED" w14:textId="77777777" w:rsidR="00B93527" w:rsidRPr="004727F7" w:rsidRDefault="00B93527" w:rsidP="004727F7">
            <w:pPr>
              <w:spacing w:after="0" w:line="276" w:lineRule="auto"/>
              <w:rPr>
                <w:rFonts w:ascii="Tahoma" w:hAnsi="Tahoma" w:cs="Tahoma"/>
                <w:bCs/>
                <w:iCs/>
                <w:lang w:val="en-GB"/>
              </w:rPr>
            </w:pPr>
          </w:p>
        </w:tc>
        <w:tc>
          <w:tcPr>
            <w:tcW w:w="2788" w:type="dxa"/>
            <w:shd w:val="clear" w:color="auto" w:fill="auto"/>
          </w:tcPr>
          <w:p w14:paraId="63078FEF" w14:textId="77777777" w:rsidR="00B93527" w:rsidRPr="004727F7" w:rsidRDefault="00B93527" w:rsidP="004727F7">
            <w:pPr>
              <w:spacing w:after="0" w:line="276" w:lineRule="auto"/>
              <w:rPr>
                <w:rFonts w:ascii="Tahoma" w:hAnsi="Tahoma" w:cs="Tahoma"/>
                <w:bCs/>
                <w:iCs/>
                <w:lang w:val="en-GB"/>
              </w:rPr>
            </w:pPr>
          </w:p>
        </w:tc>
        <w:tc>
          <w:tcPr>
            <w:tcW w:w="3550" w:type="dxa"/>
            <w:shd w:val="clear" w:color="auto" w:fill="auto"/>
          </w:tcPr>
          <w:p w14:paraId="34299FB0" w14:textId="77777777" w:rsidR="00B93527" w:rsidRPr="004727F7" w:rsidRDefault="00B93527" w:rsidP="004727F7">
            <w:pPr>
              <w:spacing w:after="0" w:line="276" w:lineRule="auto"/>
              <w:rPr>
                <w:rFonts w:ascii="Tahoma" w:hAnsi="Tahoma" w:cs="Tahoma"/>
                <w:bCs/>
                <w:lang w:val="en-GB"/>
              </w:rPr>
            </w:pP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p>
          <w:p w14:paraId="3BDFF0F0" w14:textId="5FE4BDBC" w:rsidR="00B93527" w:rsidRPr="004727F7" w:rsidRDefault="00B93527" w:rsidP="00B03D0B">
            <w:pPr>
              <w:spacing w:after="0" w:line="276" w:lineRule="auto"/>
              <w:rPr>
                <w:rFonts w:ascii="Tahoma" w:hAnsi="Tahoma" w:cs="Tahoma"/>
                <w:bCs/>
                <w:iCs/>
                <w:lang w:val="en-GB"/>
              </w:rPr>
            </w:pPr>
            <w:r w:rsidRPr="004727F7">
              <w:rPr>
                <w:rFonts w:ascii="Tahoma" w:hAnsi="Tahoma" w:cs="Tahoma"/>
                <w:lang w:val="en-GB"/>
              </w:rPr>
              <w:t>(</w:t>
            </w:r>
            <w:r w:rsidR="00B03D0B">
              <w:rPr>
                <w:rFonts w:ascii="Tahoma" w:hAnsi="Tahoma" w:cs="Tahoma"/>
                <w:lang w:val="en-GB"/>
              </w:rPr>
              <w:t>based on</w:t>
            </w:r>
            <w:r w:rsidRPr="004727F7">
              <w:rPr>
                <w:rFonts w:ascii="Tahoma" w:hAnsi="Tahoma" w:cs="Tahoma"/>
                <w:lang w:val="en-GB"/>
              </w:rPr>
              <w:t xml:space="preserve"> the power of attorney dated </w:t>
            </w: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r w:rsidR="002F0902" w:rsidRPr="004727F7">
              <w:rPr>
                <w:rFonts w:ascii="Tahoma" w:hAnsi="Tahoma" w:cs="Tahoma"/>
                <w:lang w:val="en-GB"/>
              </w:rPr>
              <w:t xml:space="preserve">, constituting the </w:t>
            </w:r>
            <w:r w:rsidR="002F0902" w:rsidRPr="00D3770D">
              <w:rPr>
                <w:rFonts w:ascii="Tahoma" w:hAnsi="Tahoma" w:cs="Tahoma"/>
                <w:lang w:val="en-GB"/>
              </w:rPr>
              <w:t>Annex B</w:t>
            </w:r>
            <w:r w:rsidR="00895A91" w:rsidRPr="00D3770D">
              <w:rPr>
                <w:rFonts w:ascii="Tahoma" w:hAnsi="Tahoma" w:cs="Tahoma"/>
                <w:lang w:val="en-GB"/>
              </w:rPr>
              <w:t>3</w:t>
            </w:r>
            <w:r w:rsidRPr="00D3770D">
              <w:rPr>
                <w:rFonts w:ascii="Tahoma" w:hAnsi="Tahoma" w:cs="Tahoma"/>
                <w:lang w:val="en-GB"/>
              </w:rPr>
              <w:t>-2</w:t>
            </w:r>
            <w:r w:rsidRPr="004727F7">
              <w:rPr>
                <w:rFonts w:ascii="Tahoma" w:hAnsi="Tahoma" w:cs="Tahoma"/>
                <w:lang w:val="en-GB"/>
              </w:rPr>
              <w:t>)</w:t>
            </w:r>
          </w:p>
        </w:tc>
      </w:tr>
    </w:tbl>
    <w:p w14:paraId="307D667D" w14:textId="77777777" w:rsidR="00B93527" w:rsidRPr="004727F7" w:rsidRDefault="00B93527" w:rsidP="004727F7">
      <w:pPr>
        <w:spacing w:after="0" w:line="276" w:lineRule="auto"/>
        <w:rPr>
          <w:rFonts w:ascii="Tahoma" w:hAnsi="Tahoma" w:cs="Tahoma"/>
          <w:bCs/>
          <w:iCs/>
          <w:lang w:val="en-GB"/>
        </w:rPr>
      </w:pPr>
    </w:p>
    <w:p w14:paraId="55D18653" w14:textId="77777777" w:rsidR="00B65785" w:rsidRPr="004727F7" w:rsidRDefault="00B65785" w:rsidP="004727F7">
      <w:pPr>
        <w:spacing w:after="0" w:line="276" w:lineRule="auto"/>
        <w:rPr>
          <w:rFonts w:ascii="Tahoma" w:hAnsi="Tahoma" w:cs="Tahoma"/>
          <w:lang w:val="en-GB"/>
        </w:rPr>
      </w:pPr>
      <w:r w:rsidRPr="004727F7">
        <w:rPr>
          <w:rFonts w:ascii="Tahoma" w:hAnsi="Tahoma" w:cs="Tahoma"/>
          <w:lang w:val="en-GB"/>
        </w:rPr>
        <w:t xml:space="preserve">hereinafter referred to as the "Parties", </w:t>
      </w:r>
    </w:p>
    <w:p w14:paraId="621B11D7" w14:textId="77777777" w:rsidR="00B65785" w:rsidRPr="004727F7" w:rsidRDefault="00B65785" w:rsidP="004727F7">
      <w:pPr>
        <w:pStyle w:val="NormalWeb"/>
        <w:spacing w:before="0" w:beforeAutospacing="0" w:after="0" w:afterAutospacing="0" w:line="276" w:lineRule="auto"/>
        <w:ind w:right="72"/>
        <w:jc w:val="both"/>
        <w:rPr>
          <w:rFonts w:ascii="Tahoma" w:hAnsi="Tahoma" w:cs="Tahoma"/>
          <w:sz w:val="22"/>
          <w:szCs w:val="22"/>
          <w:lang w:val="en-GB"/>
        </w:rPr>
      </w:pPr>
    </w:p>
    <w:p w14:paraId="43885054" w14:textId="5C30002D" w:rsidR="00B65785" w:rsidRPr="004727F7" w:rsidRDefault="00E22739" w:rsidP="004727F7">
      <w:pPr>
        <w:pStyle w:val="NormalWeb"/>
        <w:spacing w:before="0" w:beforeAutospacing="0" w:after="0" w:afterAutospacing="0" w:line="276" w:lineRule="auto"/>
        <w:ind w:right="72"/>
        <w:jc w:val="both"/>
        <w:rPr>
          <w:rFonts w:ascii="Tahoma" w:hAnsi="Tahoma" w:cs="Tahoma"/>
          <w:sz w:val="22"/>
          <w:szCs w:val="22"/>
          <w:lang w:val="en-GB"/>
        </w:rPr>
      </w:pPr>
      <w:r>
        <w:rPr>
          <w:rFonts w:ascii="Tahoma" w:hAnsi="Tahoma" w:cs="Tahoma"/>
          <w:sz w:val="22"/>
          <w:szCs w:val="22"/>
          <w:lang w:val="en-GB"/>
        </w:rPr>
        <w:t>With</w:t>
      </w:r>
      <w:r w:rsidR="00B65785" w:rsidRPr="004727F7">
        <w:rPr>
          <w:rFonts w:ascii="Tahoma" w:hAnsi="Tahoma" w:cs="Tahoma"/>
          <w:sz w:val="22"/>
          <w:szCs w:val="22"/>
          <w:lang w:val="en-GB"/>
        </w:rPr>
        <w:t xml:space="preserve"> regard to:</w:t>
      </w:r>
    </w:p>
    <w:p w14:paraId="5F7E7D95" w14:textId="77777777" w:rsidR="00B65785" w:rsidRPr="004727F7" w:rsidRDefault="00B65785" w:rsidP="004727F7">
      <w:pPr>
        <w:pStyle w:val="NormalWeb"/>
        <w:numPr>
          <w:ilvl w:val="0"/>
          <w:numId w:val="14"/>
        </w:numPr>
        <w:spacing w:before="0" w:beforeAutospacing="0" w:after="0" w:afterAutospacing="0" w:line="276" w:lineRule="auto"/>
        <w:ind w:right="74" w:hanging="357"/>
        <w:jc w:val="both"/>
        <w:rPr>
          <w:rFonts w:ascii="Tahoma" w:hAnsi="Tahoma" w:cs="Tahoma"/>
          <w:sz w:val="22"/>
          <w:szCs w:val="22"/>
          <w:lang w:val="en-GB"/>
        </w:rPr>
      </w:pPr>
      <w:r w:rsidRPr="004727F7">
        <w:rPr>
          <w:rFonts w:ascii="Tahoma" w:hAnsi="Tahoma" w:cs="Tahoma"/>
          <w:sz w:val="22"/>
          <w:szCs w:val="22"/>
          <w:lang w:val="en-GB"/>
        </w:rPr>
        <w:t>the European Community legislation, in particular:</w:t>
      </w:r>
    </w:p>
    <w:p w14:paraId="12A49985" w14:textId="77777777" w:rsidR="00B65785" w:rsidRPr="004727F7" w:rsidRDefault="00B65785" w:rsidP="004727F7">
      <w:pPr>
        <w:autoSpaceDE w:val="0"/>
        <w:autoSpaceDN w:val="0"/>
        <w:adjustRightInd w:val="0"/>
        <w:spacing w:after="0" w:line="276" w:lineRule="auto"/>
        <w:jc w:val="left"/>
        <w:rPr>
          <w:rFonts w:ascii="Tahoma" w:hAnsi="Tahoma" w:cs="Tahoma"/>
          <w:lang w:val="bg-BG" w:eastAsia="bg-BG"/>
        </w:rPr>
      </w:pPr>
    </w:p>
    <w:p w14:paraId="4FA2355E" w14:textId="347D8719" w:rsidR="006B5401" w:rsidRPr="004727F7" w:rsidRDefault="006B540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t xml:space="preserve">Regulation (EU) 2021/1529 of the European Parliament and of the Council of 15 September 2021 establishing the Instrument for Pre-Accession </w:t>
      </w:r>
      <w:r w:rsidR="00E22739">
        <w:rPr>
          <w:rFonts w:ascii="Tahoma" w:hAnsi="Tahoma" w:cs="Tahoma"/>
          <w:sz w:val="22"/>
          <w:szCs w:val="22"/>
          <w:lang w:val="en-GB"/>
        </w:rPr>
        <w:t>Assistance</w:t>
      </w:r>
      <w:r w:rsidRPr="004727F7">
        <w:rPr>
          <w:rFonts w:ascii="Tahoma" w:hAnsi="Tahoma" w:cs="Tahoma"/>
          <w:sz w:val="22"/>
          <w:szCs w:val="22"/>
          <w:lang w:val="en-GB"/>
        </w:rPr>
        <w:t xml:space="preserve"> (IPA III);</w:t>
      </w:r>
    </w:p>
    <w:p w14:paraId="47E09556" w14:textId="77777777" w:rsidR="006B5401" w:rsidRPr="004727F7" w:rsidRDefault="006B540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p w14:paraId="0DCDF1B7" w14:textId="77777777" w:rsidR="006B5401" w:rsidRPr="004727F7" w:rsidRDefault="006B540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71F2646F" w14:textId="77777777" w:rsidR="007E3935" w:rsidRPr="007E3935" w:rsidRDefault="007E3935" w:rsidP="007E3935">
      <w:pPr>
        <w:pStyle w:val="ListParagraph"/>
        <w:numPr>
          <w:ilvl w:val="1"/>
          <w:numId w:val="11"/>
        </w:numPr>
        <w:rPr>
          <w:rFonts w:ascii="Tahoma" w:hAnsi="Tahoma" w:cs="Tahoma"/>
          <w:lang w:val="en-GB"/>
        </w:rPr>
      </w:pPr>
      <w:r w:rsidRPr="007E3935">
        <w:rPr>
          <w:rFonts w:ascii="Tahoma" w:hAnsi="Tahoma" w:cs="Tahoma"/>
          <w:lang w:val="en-GB"/>
        </w:rPr>
        <w:t xml:space="preserve">Regulation (EU, </w:t>
      </w:r>
      <w:proofErr w:type="spellStart"/>
      <w:r w:rsidRPr="007E3935">
        <w:rPr>
          <w:rFonts w:ascii="Tahoma" w:hAnsi="Tahoma" w:cs="Tahoma"/>
          <w:lang w:val="en-GB"/>
        </w:rPr>
        <w:t>Euratom</w:t>
      </w:r>
      <w:proofErr w:type="spellEnd"/>
      <w:r w:rsidRPr="007E3935">
        <w:rPr>
          <w:rFonts w:ascii="Tahoma" w:hAnsi="Tahoma" w:cs="Tahoma"/>
          <w:lang w:val="en-GB"/>
        </w:rPr>
        <w:t>) 2024/2509 of the European Parliament and of the Council of 23 September 2024 on the financial rules applicable to the general budget of the Union</w:t>
      </w:r>
    </w:p>
    <w:p w14:paraId="2028CBB8" w14:textId="022F37A2" w:rsidR="006B5401" w:rsidRPr="0071412D" w:rsidRDefault="006B540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lastRenderedPageBreak/>
        <w:t xml:space="preserve">Regulation (EU) 2021/1058 of the European Parliament and of the Council of 24 June 2021 on the European Regional Development Fund and on the Cohesion </w:t>
      </w:r>
      <w:r w:rsidRPr="0071412D">
        <w:rPr>
          <w:rFonts w:ascii="Tahoma" w:hAnsi="Tahoma" w:cs="Tahoma"/>
          <w:sz w:val="22"/>
          <w:szCs w:val="22"/>
          <w:lang w:val="en-GB"/>
        </w:rPr>
        <w:t>Fund.</w:t>
      </w:r>
    </w:p>
    <w:p w14:paraId="6875FDA4" w14:textId="6ABB4C0B" w:rsidR="00AE0E36" w:rsidRPr="0071412D" w:rsidRDefault="0071412D" w:rsidP="0071412D">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71412D">
        <w:rPr>
          <w:rFonts w:ascii="Tahoma" w:hAnsi="Tahoma" w:cs="Tahoma"/>
          <w:sz w:val="22"/>
          <w:szCs w:val="22"/>
          <w:lang w:val="en-GB"/>
        </w:rPr>
        <w:t xml:space="preserve">Commission Regulation (EU) 2023/2831 of 13 December 2023 on the application of Articles 107 and 108 of the Treaty on the Functioning of the European Union to de </w:t>
      </w:r>
      <w:proofErr w:type="spellStart"/>
      <w:r w:rsidRPr="0071412D">
        <w:rPr>
          <w:rFonts w:ascii="Tahoma" w:hAnsi="Tahoma" w:cs="Tahoma"/>
          <w:sz w:val="22"/>
          <w:szCs w:val="22"/>
          <w:lang w:val="en-GB"/>
        </w:rPr>
        <w:t>minimis</w:t>
      </w:r>
      <w:proofErr w:type="spellEnd"/>
      <w:r w:rsidRPr="0071412D">
        <w:rPr>
          <w:rFonts w:ascii="Tahoma" w:hAnsi="Tahoma" w:cs="Tahoma"/>
          <w:sz w:val="22"/>
          <w:szCs w:val="22"/>
          <w:lang w:val="en-GB"/>
        </w:rPr>
        <w:t xml:space="preserve"> aid</w:t>
      </w:r>
      <w:bookmarkStart w:id="1" w:name="_GoBack"/>
      <w:bookmarkEnd w:id="1"/>
    </w:p>
    <w:p w14:paraId="785E3B47" w14:textId="18A63995" w:rsidR="00AE0E36" w:rsidRPr="004727F7" w:rsidRDefault="00AE0E36"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bCs/>
          <w:sz w:val="22"/>
          <w:szCs w:val="22"/>
        </w:rPr>
        <w:t xml:space="preserve">Commission </w:t>
      </w:r>
      <w:r w:rsidR="00E22739">
        <w:rPr>
          <w:rFonts w:ascii="Tahoma" w:hAnsi="Tahoma" w:cs="Tahoma"/>
          <w:bCs/>
          <w:sz w:val="22"/>
          <w:szCs w:val="22"/>
        </w:rPr>
        <w:t>Recommendation</w:t>
      </w:r>
      <w:r w:rsidRPr="004727F7">
        <w:rPr>
          <w:rFonts w:ascii="Tahoma" w:hAnsi="Tahoma" w:cs="Tahoma"/>
          <w:bCs/>
          <w:sz w:val="22"/>
          <w:szCs w:val="22"/>
        </w:rPr>
        <w:t xml:space="preserve"> 2003/361 concerning the definition of micro, small and medium-sized enterprises.</w:t>
      </w:r>
    </w:p>
    <w:p w14:paraId="2A754025" w14:textId="77777777" w:rsidR="008C1C9B" w:rsidRPr="004727F7" w:rsidRDefault="008C1C9B" w:rsidP="004727F7">
      <w:pPr>
        <w:pStyle w:val="ListParagraph"/>
        <w:spacing w:line="276" w:lineRule="auto"/>
        <w:rPr>
          <w:rFonts w:ascii="Tahoma" w:hAnsi="Tahoma" w:cs="Tahoma"/>
          <w:lang w:val="en-GB"/>
        </w:rPr>
      </w:pPr>
    </w:p>
    <w:p w14:paraId="6F2A9B03" w14:textId="5CAD6FB2" w:rsidR="00B65785" w:rsidRDefault="00B65785" w:rsidP="00815E0A">
      <w:pPr>
        <w:pStyle w:val="NormalWeb"/>
        <w:tabs>
          <w:tab w:val="left" w:pos="900"/>
        </w:tabs>
        <w:spacing w:before="0" w:beforeAutospacing="0" w:after="0" w:afterAutospacing="0" w:line="276" w:lineRule="auto"/>
        <w:ind w:left="851" w:right="74"/>
        <w:jc w:val="both"/>
        <w:rPr>
          <w:rFonts w:ascii="Tahoma" w:hAnsi="Tahoma" w:cs="Tahoma"/>
          <w:sz w:val="22"/>
          <w:szCs w:val="22"/>
          <w:lang w:val="en-GB"/>
        </w:rPr>
      </w:pPr>
      <w:r w:rsidRPr="004727F7">
        <w:rPr>
          <w:rFonts w:ascii="Tahoma" w:hAnsi="Tahoma" w:cs="Tahoma"/>
          <w:sz w:val="22"/>
          <w:szCs w:val="22"/>
          <w:lang w:val="en-GB"/>
        </w:rPr>
        <w:t>And:</w:t>
      </w:r>
    </w:p>
    <w:p w14:paraId="04A2F262" w14:textId="77777777" w:rsidR="00815E0A" w:rsidRPr="004727F7" w:rsidRDefault="00815E0A" w:rsidP="00815E0A">
      <w:pPr>
        <w:pStyle w:val="NormalWeb"/>
        <w:tabs>
          <w:tab w:val="left" w:pos="900"/>
        </w:tabs>
        <w:spacing w:before="0" w:beforeAutospacing="0" w:after="0" w:afterAutospacing="0" w:line="276" w:lineRule="auto"/>
        <w:ind w:left="851" w:right="74"/>
        <w:jc w:val="both"/>
        <w:rPr>
          <w:rFonts w:ascii="Tahoma" w:hAnsi="Tahoma" w:cs="Tahoma"/>
          <w:sz w:val="22"/>
          <w:szCs w:val="22"/>
          <w:lang w:val="en-GB"/>
        </w:rPr>
      </w:pPr>
    </w:p>
    <w:p w14:paraId="5089BE8C" w14:textId="60BC8BA2" w:rsidR="00B65785" w:rsidRPr="004727F7" w:rsidRDefault="00133053" w:rsidP="00815E0A">
      <w:pPr>
        <w:numPr>
          <w:ilvl w:val="0"/>
          <w:numId w:val="28"/>
        </w:numPr>
        <w:tabs>
          <w:tab w:val="clear" w:pos="1353"/>
          <w:tab w:val="num" w:pos="1134"/>
        </w:tabs>
        <w:spacing w:line="276" w:lineRule="auto"/>
        <w:ind w:left="1134" w:hanging="283"/>
        <w:rPr>
          <w:rFonts w:ascii="Tahoma" w:hAnsi="Tahoma" w:cs="Tahoma"/>
          <w:color w:val="000000"/>
          <w:lang w:val="en-GB"/>
        </w:rPr>
      </w:pPr>
      <w:r w:rsidRPr="004727F7">
        <w:rPr>
          <w:rFonts w:ascii="Tahoma" w:hAnsi="Tahoma" w:cs="Tahoma"/>
          <w:color w:val="000000"/>
          <w:lang w:val="en-GB"/>
        </w:rPr>
        <w:t>(</w:t>
      </w:r>
      <w:r w:rsidR="006B5401" w:rsidRPr="004727F7">
        <w:rPr>
          <w:rFonts w:ascii="Tahoma" w:hAnsi="Tahoma" w:cs="Tahoma"/>
          <w:color w:val="000000"/>
          <w:lang w:val="en-GB"/>
        </w:rPr>
        <w:t>INTERREG VI-A</w:t>
      </w:r>
      <w:r w:rsidRPr="004727F7">
        <w:rPr>
          <w:rFonts w:ascii="Tahoma" w:hAnsi="Tahoma" w:cs="Tahoma"/>
          <w:color w:val="000000"/>
          <w:lang w:val="en-GB"/>
        </w:rPr>
        <w:t>)</w:t>
      </w:r>
      <w:r w:rsidR="006B5401" w:rsidRPr="004727F7">
        <w:rPr>
          <w:rFonts w:ascii="Tahoma" w:hAnsi="Tahoma" w:cs="Tahoma"/>
          <w:color w:val="000000"/>
          <w:lang w:val="en-GB"/>
        </w:rPr>
        <w:t xml:space="preserve"> IPA </w:t>
      </w:r>
      <w:r w:rsidR="00A23B96" w:rsidRPr="004727F7">
        <w:rPr>
          <w:rFonts w:ascii="Tahoma" w:hAnsi="Tahoma" w:cs="Tahoma"/>
          <w:color w:val="000000"/>
          <w:lang w:val="en-GB"/>
        </w:rPr>
        <w:t>Bulgaria Serbia</w:t>
      </w:r>
      <w:r w:rsidR="006B5401" w:rsidRPr="004727F7">
        <w:rPr>
          <w:rFonts w:ascii="Tahoma" w:hAnsi="Tahoma" w:cs="Tahoma"/>
          <w:color w:val="000000"/>
          <w:lang w:val="en-GB"/>
        </w:rPr>
        <w:t xml:space="preserve"> Programme </w:t>
      </w:r>
      <w:r w:rsidR="00EB4F00" w:rsidRPr="004727F7">
        <w:rPr>
          <w:rFonts w:ascii="Tahoma" w:hAnsi="Tahoma" w:cs="Tahoma"/>
          <w:color w:val="000000"/>
          <w:lang w:val="en-GB"/>
        </w:rPr>
        <w:t>approved by European Commission of 2</w:t>
      </w:r>
      <w:r w:rsidR="009A19E0" w:rsidRPr="004727F7">
        <w:rPr>
          <w:rFonts w:ascii="Tahoma" w:hAnsi="Tahoma" w:cs="Tahoma"/>
          <w:color w:val="000000"/>
          <w:lang w:val="en-GB"/>
        </w:rPr>
        <w:t>3</w:t>
      </w:r>
      <w:r w:rsidR="00EB4F00" w:rsidRPr="004727F7">
        <w:rPr>
          <w:rFonts w:ascii="Tahoma" w:hAnsi="Tahoma" w:cs="Tahoma"/>
          <w:color w:val="000000"/>
          <w:lang w:val="en-GB"/>
        </w:rPr>
        <w:t>.11.2022 by Decision C/2022/</w:t>
      </w:r>
      <w:r w:rsidR="009A19E0" w:rsidRPr="004727F7">
        <w:rPr>
          <w:rFonts w:ascii="Tahoma" w:hAnsi="Tahoma" w:cs="Tahoma"/>
          <w:color w:val="000000"/>
          <w:lang w:val="en-GB"/>
        </w:rPr>
        <w:t>8660</w:t>
      </w:r>
      <w:r w:rsidR="00EB4F00" w:rsidRPr="004727F7">
        <w:rPr>
          <w:rFonts w:ascii="Tahoma" w:hAnsi="Tahoma" w:cs="Tahoma"/>
          <w:color w:val="000000"/>
          <w:lang w:val="en-GB"/>
        </w:rPr>
        <w:t xml:space="preserve">, </w:t>
      </w:r>
      <w:r w:rsidR="006B5401" w:rsidRPr="004727F7">
        <w:rPr>
          <w:rFonts w:ascii="Tahoma" w:hAnsi="Tahoma" w:cs="Tahoma"/>
          <w:color w:val="000000"/>
          <w:lang w:val="en-GB"/>
        </w:rPr>
        <w:t>with programme reference number CCI 2021TC16IPCB00</w:t>
      </w:r>
      <w:r w:rsidR="009A19E0" w:rsidRPr="004727F7">
        <w:rPr>
          <w:rFonts w:ascii="Tahoma" w:hAnsi="Tahoma" w:cs="Tahoma"/>
          <w:color w:val="000000"/>
          <w:lang w:val="en-GB"/>
        </w:rPr>
        <w:t>7</w:t>
      </w:r>
      <w:r w:rsidR="006B5401" w:rsidRPr="004727F7">
        <w:rPr>
          <w:rFonts w:ascii="Tahoma" w:hAnsi="Tahoma" w:cs="Tahoma"/>
          <w:color w:val="000000"/>
          <w:lang w:val="en-GB"/>
        </w:rPr>
        <w:t>;</w:t>
      </w:r>
    </w:p>
    <w:p w14:paraId="4F5FCF75" w14:textId="395C2438" w:rsidR="00B65785" w:rsidRPr="004727F7" w:rsidRDefault="00B65785" w:rsidP="00815E0A">
      <w:pPr>
        <w:numPr>
          <w:ilvl w:val="0"/>
          <w:numId w:val="28"/>
        </w:numPr>
        <w:tabs>
          <w:tab w:val="clear" w:pos="1353"/>
          <w:tab w:val="num" w:pos="1134"/>
        </w:tabs>
        <w:spacing w:line="276" w:lineRule="auto"/>
        <w:ind w:left="1134" w:hanging="283"/>
        <w:rPr>
          <w:rFonts w:ascii="Tahoma" w:hAnsi="Tahoma" w:cs="Tahoma"/>
          <w:color w:val="000000"/>
          <w:lang w:val="en-GB"/>
        </w:rPr>
      </w:pPr>
      <w:r w:rsidRPr="004727F7">
        <w:rPr>
          <w:rFonts w:ascii="Tahoma" w:hAnsi="Tahoma" w:cs="Tahoma"/>
          <w:color w:val="000000"/>
          <w:lang w:val="en-GB"/>
        </w:rPr>
        <w:t xml:space="preserve">Application Form, that will be jointly submitted within the </w:t>
      </w:r>
      <w:r w:rsidR="00133053" w:rsidRPr="004727F7">
        <w:rPr>
          <w:rFonts w:ascii="Tahoma" w:hAnsi="Tahoma" w:cs="Tahoma"/>
          <w:color w:val="000000"/>
          <w:lang w:val="en-GB"/>
        </w:rPr>
        <w:t>(</w:t>
      </w:r>
      <w:r w:rsidR="006B5401" w:rsidRPr="004727F7">
        <w:rPr>
          <w:rFonts w:ascii="Tahoma" w:hAnsi="Tahoma" w:cs="Tahoma"/>
          <w:color w:val="000000"/>
          <w:lang w:val="en-GB"/>
        </w:rPr>
        <w:t>Interreg VI-A</w:t>
      </w:r>
      <w:r w:rsidR="00133053" w:rsidRPr="004727F7">
        <w:rPr>
          <w:rFonts w:ascii="Tahoma" w:hAnsi="Tahoma" w:cs="Tahoma"/>
          <w:color w:val="000000"/>
          <w:lang w:val="en-GB"/>
        </w:rPr>
        <w:t>)</w:t>
      </w:r>
      <w:r w:rsidR="006B5401" w:rsidRPr="004727F7">
        <w:rPr>
          <w:rFonts w:ascii="Tahoma" w:hAnsi="Tahoma" w:cs="Tahoma"/>
          <w:color w:val="000000"/>
          <w:lang w:val="en-GB"/>
        </w:rPr>
        <w:t xml:space="preserve"> IPA </w:t>
      </w:r>
      <w:r w:rsidR="000D371D" w:rsidRPr="004727F7">
        <w:rPr>
          <w:rFonts w:ascii="Tahoma" w:hAnsi="Tahoma" w:cs="Tahoma"/>
          <w:color w:val="000000"/>
          <w:lang w:val="en-GB"/>
        </w:rPr>
        <w:t xml:space="preserve">Bulgaria </w:t>
      </w:r>
      <w:r w:rsidR="00A23B96" w:rsidRPr="004727F7">
        <w:rPr>
          <w:rFonts w:ascii="Tahoma" w:hAnsi="Tahoma" w:cs="Tahoma"/>
          <w:color w:val="000000"/>
          <w:lang w:val="en-GB"/>
        </w:rPr>
        <w:t>Serbia</w:t>
      </w:r>
      <w:r w:rsidRPr="004727F7">
        <w:rPr>
          <w:rFonts w:ascii="Tahoma" w:hAnsi="Tahoma" w:cs="Tahoma"/>
          <w:color w:val="000000"/>
          <w:lang w:val="en-GB"/>
        </w:rPr>
        <w:t>;</w:t>
      </w:r>
    </w:p>
    <w:p w14:paraId="29A6AA1A" w14:textId="6A270602" w:rsidR="00B65785" w:rsidRPr="004727F7" w:rsidRDefault="008231C3" w:rsidP="00815E0A">
      <w:pPr>
        <w:numPr>
          <w:ilvl w:val="0"/>
          <w:numId w:val="28"/>
        </w:numPr>
        <w:tabs>
          <w:tab w:val="clear" w:pos="1353"/>
        </w:tabs>
        <w:spacing w:line="276" w:lineRule="auto"/>
        <w:ind w:left="1134" w:hanging="283"/>
        <w:rPr>
          <w:rFonts w:ascii="Tahoma" w:hAnsi="Tahoma" w:cs="Tahoma"/>
          <w:color w:val="000000"/>
          <w:lang w:val="en-GB"/>
        </w:rPr>
      </w:pPr>
      <w:r w:rsidRPr="008231C3">
        <w:rPr>
          <w:rFonts w:ascii="Tahoma" w:hAnsi="Tahoma" w:cs="Tahoma"/>
          <w:color w:val="000000"/>
          <w:lang w:val="en-GB"/>
        </w:rPr>
        <w:t xml:space="preserve">Guidelines for Pre-defined Applicants Call for proposals No 2021TC16IPCB007 – 2025 – 4 Call for Pre-defined applicants under Priority 2- Specific Objective 2 To enhance regional competitiveness, incl. in the area of tourism (with expected </w:t>
      </w:r>
      <w:r w:rsidR="00B03D0B">
        <w:rPr>
          <w:rFonts w:ascii="Tahoma" w:hAnsi="Tahoma" w:cs="Tahoma"/>
          <w:color w:val="000000"/>
          <w:lang w:val="en-GB"/>
        </w:rPr>
        <w:t>large-scale</w:t>
      </w:r>
      <w:r w:rsidRPr="008231C3">
        <w:rPr>
          <w:rFonts w:ascii="Tahoma" w:hAnsi="Tahoma" w:cs="Tahoma"/>
          <w:color w:val="000000"/>
          <w:lang w:val="en-GB"/>
        </w:rPr>
        <w:t xml:space="preserve"> positive impact on economic cohesion and depopulation)</w:t>
      </w:r>
    </w:p>
    <w:p w14:paraId="79D85ED0" w14:textId="77777777" w:rsidR="00B65785" w:rsidRPr="004727F7" w:rsidRDefault="00B65785" w:rsidP="004727F7">
      <w:pPr>
        <w:pStyle w:val="NormalWeb"/>
        <w:spacing w:before="0" w:beforeAutospacing="0" w:after="0" w:afterAutospacing="0" w:line="276" w:lineRule="auto"/>
        <w:ind w:right="72"/>
        <w:jc w:val="both"/>
        <w:rPr>
          <w:rFonts w:ascii="Tahoma" w:hAnsi="Tahoma" w:cs="Tahoma"/>
          <w:sz w:val="22"/>
          <w:szCs w:val="22"/>
          <w:lang w:val="en-GB"/>
        </w:rPr>
      </w:pPr>
    </w:p>
    <w:p w14:paraId="7CBA5AAE" w14:textId="77777777" w:rsidR="00B65785" w:rsidRPr="004727F7" w:rsidRDefault="00B65785" w:rsidP="004727F7">
      <w:pPr>
        <w:pStyle w:val="NormalWeb"/>
        <w:spacing w:before="0" w:beforeAutospacing="0" w:after="0" w:afterAutospacing="0" w:line="276" w:lineRule="auto"/>
        <w:ind w:right="72"/>
        <w:jc w:val="both"/>
        <w:outlineLvl w:val="0"/>
        <w:rPr>
          <w:rFonts w:ascii="Tahoma" w:hAnsi="Tahoma" w:cs="Tahoma"/>
          <w:sz w:val="22"/>
          <w:szCs w:val="22"/>
          <w:lang w:val="en-GB"/>
        </w:rPr>
      </w:pPr>
      <w:r w:rsidRPr="004727F7">
        <w:rPr>
          <w:rFonts w:ascii="Tahoma" w:hAnsi="Tahoma" w:cs="Tahoma"/>
          <w:sz w:val="22"/>
          <w:szCs w:val="22"/>
          <w:lang w:val="en-GB"/>
        </w:rPr>
        <w:t>The Parties agree:</w:t>
      </w:r>
    </w:p>
    <w:p w14:paraId="1435AEA3" w14:textId="77777777" w:rsidR="004E2A92" w:rsidRPr="004727F7" w:rsidRDefault="004E2A92" w:rsidP="004727F7">
      <w:pPr>
        <w:pStyle w:val="NormalWeb"/>
        <w:spacing w:before="0" w:beforeAutospacing="0" w:after="0" w:afterAutospacing="0" w:line="276" w:lineRule="auto"/>
        <w:ind w:left="1440" w:right="72"/>
        <w:jc w:val="both"/>
        <w:outlineLvl w:val="0"/>
        <w:rPr>
          <w:rFonts w:ascii="Tahoma" w:hAnsi="Tahoma" w:cs="Tahoma"/>
          <w:sz w:val="22"/>
          <w:szCs w:val="22"/>
          <w:lang w:val="en-GB"/>
        </w:rPr>
      </w:pPr>
    </w:p>
    <w:p w14:paraId="6A796C91"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Definitions</w:t>
      </w:r>
    </w:p>
    <w:p w14:paraId="4F46F035" w14:textId="77777777" w:rsidR="004E2A92" w:rsidRPr="004727F7" w:rsidRDefault="004E2A92" w:rsidP="004727F7">
      <w:pPr>
        <w:pStyle w:val="Paragraf"/>
        <w:numPr>
          <w:ilvl w:val="0"/>
          <w:numId w:val="0"/>
        </w:numPr>
        <w:spacing w:before="0" w:after="0" w:line="276" w:lineRule="auto"/>
        <w:jc w:val="both"/>
        <w:rPr>
          <w:rFonts w:ascii="Tahoma" w:hAnsi="Tahoma" w:cs="Tahoma"/>
          <w:lang w:val="en-GB"/>
        </w:rPr>
      </w:pPr>
    </w:p>
    <w:p w14:paraId="6F7A12EB" w14:textId="57176EF2" w:rsidR="00B65785" w:rsidRPr="004727F7" w:rsidRDefault="00B65785" w:rsidP="004727F7">
      <w:pPr>
        <w:pStyle w:val="NormalWeb"/>
        <w:spacing w:before="0" w:beforeAutospacing="0" w:after="0" w:afterAutospacing="0" w:line="276" w:lineRule="auto"/>
        <w:ind w:left="540" w:right="74" w:hanging="540"/>
        <w:rPr>
          <w:rFonts w:ascii="Tahoma" w:hAnsi="Tahoma" w:cs="Tahoma"/>
          <w:sz w:val="22"/>
          <w:szCs w:val="22"/>
          <w:lang w:val="en-GB"/>
        </w:rPr>
      </w:pPr>
      <w:r w:rsidRPr="004727F7">
        <w:rPr>
          <w:rFonts w:ascii="Tahoma" w:hAnsi="Tahoma" w:cs="Tahoma"/>
          <w:sz w:val="22"/>
          <w:szCs w:val="22"/>
          <w:lang w:val="en-GB"/>
        </w:rPr>
        <w:t>1. Whenever this agreement mentions:</w:t>
      </w:r>
    </w:p>
    <w:p w14:paraId="3934B044" w14:textId="77777777"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Fund – European and National Funds; </w:t>
      </w:r>
    </w:p>
    <w:p w14:paraId="355AF3F3" w14:textId="04149F39"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eastAsia="MS Mincho" w:hAnsi="Tahoma" w:cs="Tahoma"/>
          <w:sz w:val="22"/>
          <w:szCs w:val="22"/>
          <w:lang w:val="en-GB"/>
        </w:rPr>
        <w:t xml:space="preserve">Programme – this shall mean </w:t>
      </w:r>
      <w:r w:rsidR="00133053" w:rsidRPr="004727F7">
        <w:rPr>
          <w:rFonts w:ascii="Tahoma" w:eastAsia="MS Mincho" w:hAnsi="Tahoma" w:cs="Tahoma"/>
          <w:sz w:val="22"/>
          <w:szCs w:val="22"/>
          <w:lang w:val="en-GB"/>
        </w:rPr>
        <w:t>(</w:t>
      </w:r>
      <w:r w:rsidR="007F5103" w:rsidRPr="004727F7">
        <w:rPr>
          <w:rFonts w:ascii="Tahoma" w:hAnsi="Tahoma" w:cs="Tahoma"/>
          <w:sz w:val="22"/>
          <w:szCs w:val="22"/>
          <w:lang w:val="en-GB"/>
        </w:rPr>
        <w:t>Interreg VI-A</w:t>
      </w:r>
      <w:r w:rsidR="00133053" w:rsidRPr="004727F7">
        <w:rPr>
          <w:rFonts w:ascii="Tahoma" w:hAnsi="Tahoma" w:cs="Tahoma"/>
          <w:sz w:val="22"/>
          <w:szCs w:val="22"/>
          <w:lang w:val="en-GB"/>
        </w:rPr>
        <w:t>)</w:t>
      </w:r>
      <w:r w:rsidR="007F5103" w:rsidRPr="004727F7">
        <w:rPr>
          <w:rFonts w:ascii="Tahoma" w:hAnsi="Tahoma" w:cs="Tahoma"/>
          <w:sz w:val="22"/>
          <w:szCs w:val="22"/>
          <w:lang w:val="en-GB"/>
        </w:rPr>
        <w:t xml:space="preserve"> IPA </w:t>
      </w:r>
      <w:r w:rsidR="00176070" w:rsidRPr="004727F7">
        <w:rPr>
          <w:rFonts w:ascii="Tahoma" w:hAnsi="Tahoma" w:cs="Tahoma"/>
          <w:color w:val="000000"/>
          <w:sz w:val="22"/>
          <w:szCs w:val="22"/>
          <w:lang w:val="en-GB"/>
        </w:rPr>
        <w:t xml:space="preserve">Bulgaria </w:t>
      </w:r>
      <w:r w:rsidR="00A23B96" w:rsidRPr="004727F7">
        <w:rPr>
          <w:rFonts w:ascii="Tahoma" w:hAnsi="Tahoma" w:cs="Tahoma"/>
          <w:color w:val="000000"/>
          <w:sz w:val="22"/>
          <w:szCs w:val="22"/>
          <w:lang w:val="en-GB"/>
        </w:rPr>
        <w:t>Serbia</w:t>
      </w:r>
      <w:r w:rsidR="000A60EA" w:rsidRPr="004727F7">
        <w:rPr>
          <w:rFonts w:ascii="Tahoma" w:hAnsi="Tahoma" w:cs="Tahoma"/>
          <w:color w:val="000000"/>
          <w:sz w:val="22"/>
          <w:szCs w:val="22"/>
          <w:lang w:val="en-GB"/>
        </w:rPr>
        <w:t xml:space="preserve"> </w:t>
      </w:r>
      <w:r w:rsidR="005C3BFB" w:rsidRPr="004727F7">
        <w:rPr>
          <w:rFonts w:ascii="Tahoma" w:hAnsi="Tahoma" w:cs="Tahoma"/>
          <w:sz w:val="22"/>
          <w:szCs w:val="22"/>
          <w:lang w:val="en-GB"/>
        </w:rPr>
        <w:t>Programme</w:t>
      </w:r>
      <w:r w:rsidRPr="004727F7">
        <w:rPr>
          <w:rFonts w:ascii="Tahoma" w:eastAsia="MS Mincho" w:hAnsi="Tahoma" w:cs="Tahoma"/>
          <w:sz w:val="22"/>
          <w:szCs w:val="22"/>
          <w:lang w:val="en-GB"/>
        </w:rPr>
        <w:t>;</w:t>
      </w:r>
    </w:p>
    <w:p w14:paraId="7D4D838C" w14:textId="14F98903"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Application Form (AF) – this shall mean the Application Form fo</w:t>
      </w:r>
      <w:r w:rsidR="007E3935">
        <w:rPr>
          <w:rFonts w:ascii="Tahoma" w:hAnsi="Tahoma" w:cs="Tahoma"/>
          <w:sz w:val="22"/>
          <w:szCs w:val="22"/>
          <w:lang w:val="en-GB"/>
        </w:rPr>
        <w:t>r funding/co-financing from the</w:t>
      </w:r>
      <w:r w:rsidRPr="004727F7">
        <w:rPr>
          <w:rFonts w:ascii="Tahoma" w:hAnsi="Tahoma" w:cs="Tahoma"/>
          <w:sz w:val="22"/>
          <w:szCs w:val="22"/>
          <w:lang w:val="en-GB"/>
        </w:rPr>
        <w:t xml:space="preserve"> Programme together with all Annexes;</w:t>
      </w:r>
    </w:p>
    <w:p w14:paraId="21BC7CA2" w14:textId="77777777"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Project – this shall mean the operation defined in the Application Form; </w:t>
      </w:r>
    </w:p>
    <w:p w14:paraId="5706268C" w14:textId="698AA702"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Controllers - shall be understood the controllers designated in both countries according to the Art</w:t>
      </w:r>
      <w:r w:rsidR="008C1C9B" w:rsidRPr="004727F7">
        <w:rPr>
          <w:rFonts w:ascii="Tahoma" w:hAnsi="Tahoma" w:cs="Tahoma"/>
          <w:sz w:val="22"/>
          <w:szCs w:val="22"/>
          <w:lang w:val="en-GB"/>
        </w:rPr>
        <w:t xml:space="preserve">icle </w:t>
      </w:r>
      <w:r w:rsidR="007F5103" w:rsidRPr="004727F7">
        <w:rPr>
          <w:rFonts w:ascii="Tahoma" w:hAnsi="Tahoma" w:cs="Tahoma"/>
          <w:sz w:val="22"/>
          <w:szCs w:val="22"/>
          <w:lang w:val="en-GB"/>
        </w:rPr>
        <w:t>46</w:t>
      </w:r>
      <w:r w:rsidR="008C1C9B" w:rsidRPr="004727F7">
        <w:rPr>
          <w:rFonts w:ascii="Tahoma" w:hAnsi="Tahoma" w:cs="Tahoma"/>
          <w:sz w:val="22"/>
          <w:szCs w:val="22"/>
          <w:lang w:val="en-GB"/>
        </w:rPr>
        <w:t>(</w:t>
      </w:r>
      <w:r w:rsidR="00122CB7" w:rsidRPr="004727F7">
        <w:rPr>
          <w:rFonts w:ascii="Tahoma" w:hAnsi="Tahoma" w:cs="Tahoma"/>
          <w:sz w:val="22"/>
          <w:szCs w:val="22"/>
          <w:lang w:val="en-GB"/>
        </w:rPr>
        <w:t>3</w:t>
      </w:r>
      <w:r w:rsidR="008C1C9B" w:rsidRPr="004727F7">
        <w:rPr>
          <w:rFonts w:ascii="Tahoma" w:hAnsi="Tahoma" w:cs="Tahoma"/>
          <w:sz w:val="22"/>
          <w:szCs w:val="22"/>
          <w:lang w:val="en-GB"/>
        </w:rPr>
        <w:t xml:space="preserve">) of Regulation (EU) No </w:t>
      </w:r>
      <w:r w:rsidR="00122CB7" w:rsidRPr="004727F7">
        <w:rPr>
          <w:rFonts w:ascii="Tahoma" w:hAnsi="Tahoma" w:cs="Tahoma"/>
          <w:sz w:val="22"/>
          <w:szCs w:val="22"/>
          <w:lang w:val="en-GB"/>
        </w:rPr>
        <w:t>2021/1059</w:t>
      </w:r>
      <w:r w:rsidRPr="004727F7">
        <w:rPr>
          <w:rFonts w:ascii="Tahoma" w:hAnsi="Tahoma" w:cs="Tahoma"/>
          <w:sz w:val="22"/>
          <w:szCs w:val="22"/>
          <w:lang w:val="en-GB"/>
        </w:rPr>
        <w:t>;</w:t>
      </w:r>
    </w:p>
    <w:p w14:paraId="22019E94" w14:textId="37506AB3" w:rsidR="00B65785" w:rsidRPr="004727F7" w:rsidRDefault="00B65785" w:rsidP="004727F7">
      <w:pPr>
        <w:pStyle w:val="tm"/>
        <w:numPr>
          <w:ilvl w:val="0"/>
          <w:numId w:val="15"/>
        </w:numPr>
        <w:spacing w:line="276" w:lineRule="auto"/>
        <w:ind w:right="74" w:hanging="363"/>
        <w:rPr>
          <w:rFonts w:ascii="Tahoma" w:eastAsia="MS Mincho" w:hAnsi="Tahoma" w:cs="Tahoma"/>
          <w:sz w:val="22"/>
          <w:szCs w:val="22"/>
          <w:lang w:val="en-GB"/>
        </w:rPr>
      </w:pPr>
      <w:r w:rsidRPr="004727F7">
        <w:rPr>
          <w:rFonts w:ascii="Tahoma" w:hAnsi="Tahoma" w:cs="Tahoma"/>
          <w:sz w:val="22"/>
          <w:szCs w:val="22"/>
          <w:lang w:val="en-GB"/>
        </w:rPr>
        <w:t>Partners – this shall mean the bodies ind</w:t>
      </w:r>
      <w:r w:rsidR="007E3935">
        <w:rPr>
          <w:rFonts w:ascii="Tahoma" w:hAnsi="Tahoma" w:cs="Tahoma"/>
          <w:sz w:val="22"/>
          <w:szCs w:val="22"/>
          <w:lang w:val="en-GB"/>
        </w:rPr>
        <w:t xml:space="preserve">icated in the Application Form </w:t>
      </w:r>
      <w:r w:rsidR="00815E0A" w:rsidRPr="004727F7">
        <w:rPr>
          <w:rFonts w:ascii="Tahoma" w:hAnsi="Tahoma" w:cs="Tahoma"/>
          <w:sz w:val="22"/>
          <w:szCs w:val="22"/>
          <w:lang w:val="en-GB"/>
        </w:rPr>
        <w:t>participating in</w:t>
      </w:r>
      <w:r w:rsidRPr="004727F7">
        <w:rPr>
          <w:rFonts w:ascii="Tahoma" w:hAnsi="Tahoma" w:cs="Tahoma"/>
          <w:sz w:val="22"/>
          <w:szCs w:val="22"/>
          <w:lang w:val="en-GB"/>
        </w:rPr>
        <w:t xml:space="preserve"> the Project implementation; </w:t>
      </w:r>
    </w:p>
    <w:p w14:paraId="332D65D0" w14:textId="77777777"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Subsidy – shall be understood as European and National Funds transferred to the bank account of the Lead Partner;</w:t>
      </w:r>
    </w:p>
    <w:p w14:paraId="6FA7B26E" w14:textId="5AAAB56B"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Eligible expenditures – shall be understood as expenditures qualified as eligible according to </w:t>
      </w:r>
      <w:r w:rsidR="00EB5527" w:rsidRPr="004727F7">
        <w:rPr>
          <w:rFonts w:ascii="Tahoma" w:hAnsi="Tahoma" w:cs="Tahoma"/>
          <w:sz w:val="22"/>
          <w:szCs w:val="22"/>
          <w:lang w:val="en-GB"/>
        </w:rPr>
        <w:t>Regulation (EU) No 2021/1059</w:t>
      </w:r>
      <w:r w:rsidR="000F4D1E" w:rsidRPr="004727F7">
        <w:rPr>
          <w:rFonts w:ascii="Tahoma" w:hAnsi="Tahoma" w:cs="Tahoma"/>
          <w:sz w:val="22"/>
          <w:szCs w:val="22"/>
          <w:lang w:val="en-GB" w:eastAsia="bg-BG"/>
        </w:rPr>
        <w:t>,</w:t>
      </w:r>
      <w:r w:rsidRPr="004727F7">
        <w:rPr>
          <w:rFonts w:ascii="Tahoma" w:hAnsi="Tahoma" w:cs="Tahoma"/>
          <w:sz w:val="22"/>
          <w:szCs w:val="22"/>
          <w:lang w:val="en-GB"/>
        </w:rPr>
        <w:t xml:space="preserve"> the Programme documents, and </w:t>
      </w:r>
      <w:r w:rsidR="003D0852" w:rsidRPr="004727F7">
        <w:rPr>
          <w:rFonts w:ascii="Tahoma" w:hAnsi="Tahoma" w:cs="Tahoma"/>
          <w:sz w:val="22"/>
          <w:szCs w:val="22"/>
          <w:lang w:val="en-GB"/>
        </w:rPr>
        <w:t xml:space="preserve">Guidelines for </w:t>
      </w:r>
      <w:r w:rsidRPr="004727F7">
        <w:rPr>
          <w:rFonts w:ascii="Tahoma" w:hAnsi="Tahoma" w:cs="Tahoma"/>
          <w:sz w:val="22"/>
          <w:szCs w:val="22"/>
          <w:lang w:val="en-GB"/>
        </w:rPr>
        <w:t>Applicants;</w:t>
      </w:r>
    </w:p>
    <w:p w14:paraId="0F7505F3" w14:textId="77777777"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Progress Report – shall be understood as report submitted by the Lead Partner to the Joint Secretariat, stating entire project implementation progress; </w:t>
      </w:r>
    </w:p>
    <w:p w14:paraId="1771E29E" w14:textId="7E26279E"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Managing Authority – shall be understood as </w:t>
      </w:r>
      <w:r w:rsidR="00CE2974" w:rsidRPr="004727F7">
        <w:rPr>
          <w:rFonts w:ascii="Tahoma" w:hAnsi="Tahoma" w:cs="Tahoma"/>
          <w:sz w:val="22"/>
          <w:szCs w:val="22"/>
          <w:lang w:val="en-GB"/>
        </w:rPr>
        <w:t xml:space="preserve">the authority designated in accordance with the Article 45 of Regulation (EU) No 2021/1059 and </w:t>
      </w:r>
      <w:r w:rsidR="008C1C9B" w:rsidRPr="004727F7">
        <w:rPr>
          <w:rFonts w:ascii="Tahoma" w:hAnsi="Tahoma" w:cs="Tahoma"/>
          <w:sz w:val="22"/>
          <w:szCs w:val="22"/>
          <w:lang w:val="en-GB"/>
        </w:rPr>
        <w:t>performing functions</w:t>
      </w:r>
      <w:r w:rsidR="00EB5527" w:rsidRPr="004727F7">
        <w:rPr>
          <w:rFonts w:ascii="Tahoma" w:hAnsi="Tahoma" w:cs="Tahoma"/>
          <w:sz w:val="22"/>
          <w:szCs w:val="22"/>
          <w:lang w:val="en-GB"/>
        </w:rPr>
        <w:t xml:space="preserve"> </w:t>
      </w:r>
      <w:r w:rsidR="008C1C9B" w:rsidRPr="004727F7">
        <w:rPr>
          <w:rFonts w:ascii="Tahoma" w:hAnsi="Tahoma" w:cs="Tahoma"/>
          <w:sz w:val="22"/>
          <w:szCs w:val="22"/>
          <w:lang w:val="en-GB"/>
        </w:rPr>
        <w:t xml:space="preserve">in </w:t>
      </w:r>
      <w:r w:rsidR="008C1C9B" w:rsidRPr="004727F7">
        <w:rPr>
          <w:rFonts w:ascii="Tahoma" w:hAnsi="Tahoma" w:cs="Tahoma"/>
          <w:sz w:val="22"/>
          <w:szCs w:val="22"/>
          <w:lang w:val="en-GB"/>
        </w:rPr>
        <w:lastRenderedPageBreak/>
        <w:t xml:space="preserve">accordance with </w:t>
      </w:r>
      <w:r w:rsidR="00F22423" w:rsidRPr="004727F7">
        <w:rPr>
          <w:rFonts w:ascii="Tahoma" w:hAnsi="Tahoma" w:cs="Tahoma"/>
          <w:sz w:val="22"/>
          <w:szCs w:val="22"/>
          <w:lang w:val="en-GB"/>
        </w:rPr>
        <w:t xml:space="preserve">Article </w:t>
      </w:r>
      <w:r w:rsidR="00CE2974" w:rsidRPr="004727F7">
        <w:rPr>
          <w:rFonts w:ascii="Tahoma" w:hAnsi="Tahoma" w:cs="Tahoma"/>
          <w:sz w:val="22"/>
          <w:szCs w:val="22"/>
          <w:lang w:val="en-GB"/>
        </w:rPr>
        <w:t>46</w:t>
      </w:r>
      <w:r w:rsidRPr="004727F7">
        <w:rPr>
          <w:rFonts w:ascii="Tahoma" w:hAnsi="Tahoma" w:cs="Tahoma"/>
          <w:sz w:val="22"/>
          <w:szCs w:val="22"/>
          <w:lang w:val="en-GB"/>
        </w:rPr>
        <w:t xml:space="preserve"> of </w:t>
      </w:r>
      <w:r w:rsidR="00F22423" w:rsidRPr="004727F7">
        <w:rPr>
          <w:rFonts w:ascii="Tahoma" w:hAnsi="Tahoma" w:cs="Tahoma"/>
          <w:sz w:val="22"/>
          <w:szCs w:val="22"/>
          <w:lang w:val="en-GB"/>
        </w:rPr>
        <w:t xml:space="preserve">Regulation (EU) No </w:t>
      </w:r>
      <w:r w:rsidR="00CE2974" w:rsidRPr="004727F7">
        <w:rPr>
          <w:rFonts w:ascii="Tahoma" w:hAnsi="Tahoma" w:cs="Tahoma"/>
          <w:sz w:val="22"/>
          <w:szCs w:val="22"/>
          <w:lang w:val="en-GB"/>
        </w:rPr>
        <w:t>2021/1059</w:t>
      </w:r>
      <w:r w:rsidRPr="004727F7">
        <w:rPr>
          <w:rFonts w:ascii="Tahoma" w:hAnsi="Tahoma" w:cs="Tahoma"/>
          <w:sz w:val="22"/>
          <w:szCs w:val="22"/>
          <w:lang w:val="en-GB"/>
        </w:rPr>
        <w:t>, and constituted in the Programme;</w:t>
      </w:r>
    </w:p>
    <w:p w14:paraId="070F88BD" w14:textId="77777777" w:rsidR="00B65785" w:rsidRPr="004727F7" w:rsidRDefault="00B65785" w:rsidP="004727F7">
      <w:pPr>
        <w:pStyle w:val="tm"/>
        <w:widowControl w:val="0"/>
        <w:numPr>
          <w:ilvl w:val="0"/>
          <w:numId w:val="15"/>
        </w:numPr>
        <w:tabs>
          <w:tab w:val="num" w:pos="1080"/>
        </w:tabs>
        <w:spacing w:line="276" w:lineRule="auto"/>
        <w:ind w:right="74" w:hanging="363"/>
        <w:rPr>
          <w:rFonts w:ascii="Tahoma" w:hAnsi="Tahoma" w:cs="Tahoma"/>
          <w:sz w:val="22"/>
          <w:szCs w:val="22"/>
          <w:lang w:val="en-GB"/>
        </w:rPr>
      </w:pPr>
      <w:r w:rsidRPr="004727F7">
        <w:rPr>
          <w:rFonts w:ascii="Tahoma" w:hAnsi="Tahoma" w:cs="Tahoma"/>
          <w:sz w:val="22"/>
          <w:szCs w:val="22"/>
          <w:lang w:val="en-GB"/>
        </w:rPr>
        <w:t>Joint Secretariat – this shall mean the body designated according to resolutions of the Programme, in order to assist the appropriate authorities, in particular Managing Authority, in carrying out their respective duties;</w:t>
      </w:r>
    </w:p>
    <w:p w14:paraId="79FD7D1E" w14:textId="77777777" w:rsidR="00B65785" w:rsidRPr="004727F7" w:rsidRDefault="00B65785" w:rsidP="004727F7">
      <w:pPr>
        <w:pStyle w:val="tm"/>
        <w:widowControl w:val="0"/>
        <w:numPr>
          <w:ilvl w:val="0"/>
          <w:numId w:val="15"/>
        </w:numPr>
        <w:tabs>
          <w:tab w:val="num" w:pos="1080"/>
        </w:tabs>
        <w:spacing w:line="276" w:lineRule="auto"/>
        <w:ind w:right="74" w:hanging="363"/>
        <w:rPr>
          <w:rFonts w:ascii="Tahoma" w:hAnsi="Tahoma" w:cs="Tahoma"/>
          <w:sz w:val="22"/>
          <w:szCs w:val="22"/>
          <w:lang w:val="en-GB"/>
        </w:rPr>
      </w:pPr>
      <w:r w:rsidRPr="004727F7">
        <w:rPr>
          <w:rFonts w:ascii="Tahoma" w:hAnsi="Tahoma" w:cs="Tahoma"/>
          <w:sz w:val="22"/>
          <w:szCs w:val="22"/>
          <w:lang w:val="en-GB"/>
        </w:rPr>
        <w:t>Subsidy Contract – shall be understood as the agreement between the Lead Partner and the Managing Authority, specifying the conditions upon which the Managing Authority transfers subsidy for the Project implementation;</w:t>
      </w:r>
    </w:p>
    <w:p w14:paraId="0CB5EC86" w14:textId="77777777" w:rsidR="00B65785" w:rsidRPr="004727F7" w:rsidRDefault="00B65785" w:rsidP="004727F7">
      <w:pPr>
        <w:pStyle w:val="tm"/>
        <w:widowControl w:val="0"/>
        <w:numPr>
          <w:ilvl w:val="0"/>
          <w:numId w:val="15"/>
        </w:numPr>
        <w:tabs>
          <w:tab w:val="num" w:pos="1080"/>
        </w:tabs>
        <w:spacing w:line="276" w:lineRule="auto"/>
        <w:ind w:right="74" w:hanging="363"/>
        <w:rPr>
          <w:rFonts w:ascii="Tahoma" w:hAnsi="Tahoma" w:cs="Tahoma"/>
          <w:sz w:val="22"/>
          <w:szCs w:val="22"/>
          <w:lang w:val="en-GB"/>
        </w:rPr>
      </w:pPr>
      <w:r w:rsidRPr="004727F7">
        <w:rPr>
          <w:rFonts w:ascii="Tahoma" w:hAnsi="Tahoma" w:cs="Tahoma"/>
          <w:sz w:val="22"/>
          <w:szCs w:val="22"/>
          <w:lang w:val="en-GB"/>
        </w:rPr>
        <w:t xml:space="preserve">Lead Partner bank account – shall be understood as account in EUR, established </w:t>
      </w:r>
      <w:r w:rsidR="003D0852" w:rsidRPr="004727F7">
        <w:rPr>
          <w:rFonts w:ascii="Tahoma" w:hAnsi="Tahoma" w:cs="Tahoma"/>
          <w:sz w:val="22"/>
          <w:szCs w:val="22"/>
          <w:lang w:val="en-GB"/>
        </w:rPr>
        <w:t xml:space="preserve">by the Lead Partner </w:t>
      </w:r>
      <w:r w:rsidRPr="004727F7">
        <w:rPr>
          <w:rFonts w:ascii="Tahoma" w:hAnsi="Tahoma" w:cs="Tahoma"/>
          <w:sz w:val="22"/>
          <w:szCs w:val="22"/>
          <w:lang w:val="en-GB"/>
        </w:rPr>
        <w:t>for the pur</w:t>
      </w:r>
      <w:r w:rsidR="003D0852" w:rsidRPr="004727F7">
        <w:rPr>
          <w:rFonts w:ascii="Tahoma" w:hAnsi="Tahoma" w:cs="Tahoma"/>
          <w:sz w:val="22"/>
          <w:szCs w:val="22"/>
          <w:lang w:val="en-GB"/>
        </w:rPr>
        <w:t>poses of project implementation;</w:t>
      </w:r>
    </w:p>
    <w:p w14:paraId="3A3F97A3" w14:textId="77777777" w:rsidR="00B65785" w:rsidRPr="004727F7" w:rsidRDefault="00B65785" w:rsidP="004727F7">
      <w:pPr>
        <w:pStyle w:val="tm"/>
        <w:widowControl w:val="0"/>
        <w:numPr>
          <w:ilvl w:val="0"/>
          <w:numId w:val="15"/>
        </w:numPr>
        <w:tabs>
          <w:tab w:val="num" w:pos="1080"/>
        </w:tabs>
        <w:spacing w:line="276" w:lineRule="auto"/>
        <w:ind w:right="74" w:hanging="363"/>
        <w:rPr>
          <w:rFonts w:ascii="Tahoma" w:hAnsi="Tahoma" w:cs="Tahoma"/>
          <w:sz w:val="22"/>
          <w:szCs w:val="22"/>
          <w:lang w:val="en-GB"/>
        </w:rPr>
      </w:pPr>
      <w:r w:rsidRPr="004727F7">
        <w:rPr>
          <w:rFonts w:ascii="Tahoma" w:hAnsi="Tahoma" w:cs="Tahoma"/>
          <w:sz w:val="22"/>
          <w:szCs w:val="22"/>
          <w:lang w:val="en-GB"/>
        </w:rPr>
        <w:t>The “force majeure” represents any unpredictable and insurmountable event, occurred after the signing of the present agreement and that prevents the total or the partial execution of the agreement</w:t>
      </w:r>
      <w:r w:rsidR="003D0852" w:rsidRPr="004727F7">
        <w:rPr>
          <w:rFonts w:ascii="Tahoma" w:hAnsi="Tahoma" w:cs="Tahoma"/>
          <w:sz w:val="22"/>
          <w:szCs w:val="22"/>
          <w:lang w:val="en-GB"/>
        </w:rPr>
        <w:t>.</w:t>
      </w:r>
    </w:p>
    <w:p w14:paraId="34A92294" w14:textId="77777777" w:rsidR="00B65785" w:rsidRPr="004727F7" w:rsidRDefault="00B65785" w:rsidP="004727F7">
      <w:pPr>
        <w:pStyle w:val="tm"/>
        <w:tabs>
          <w:tab w:val="num" w:pos="1080"/>
        </w:tabs>
        <w:spacing w:line="276" w:lineRule="auto"/>
        <w:ind w:left="540" w:right="74" w:firstLine="0"/>
        <w:rPr>
          <w:rFonts w:ascii="Tahoma" w:hAnsi="Tahoma" w:cs="Tahoma"/>
          <w:sz w:val="22"/>
          <w:szCs w:val="22"/>
          <w:lang w:val="en-GB"/>
        </w:rPr>
      </w:pPr>
    </w:p>
    <w:p w14:paraId="57A063DA" w14:textId="77777777" w:rsidR="00B65785" w:rsidRPr="004727F7" w:rsidRDefault="00B65785" w:rsidP="004727F7">
      <w:pPr>
        <w:pStyle w:val="Paragraf"/>
        <w:tabs>
          <w:tab w:val="num" w:pos="0"/>
        </w:tabs>
        <w:spacing w:before="0" w:after="0" w:line="276" w:lineRule="auto"/>
        <w:rPr>
          <w:rFonts w:ascii="Tahoma" w:hAnsi="Tahoma" w:cs="Tahoma"/>
          <w:sz w:val="24"/>
          <w:szCs w:val="24"/>
          <w:lang w:val="en-GB"/>
        </w:rPr>
      </w:pPr>
      <w:r w:rsidRPr="004727F7">
        <w:rPr>
          <w:rFonts w:ascii="Tahoma" w:hAnsi="Tahoma" w:cs="Tahoma"/>
          <w:sz w:val="24"/>
          <w:szCs w:val="24"/>
          <w:lang w:val="en-GB"/>
        </w:rPr>
        <w:t xml:space="preserve">Subject of the agreement </w:t>
      </w:r>
    </w:p>
    <w:p w14:paraId="3F23851A" w14:textId="77777777" w:rsidR="00B65785" w:rsidRPr="004727F7" w:rsidRDefault="00B65785" w:rsidP="004727F7">
      <w:pPr>
        <w:numPr>
          <w:ilvl w:val="0"/>
          <w:numId w:val="4"/>
        </w:numPr>
        <w:tabs>
          <w:tab w:val="clear" w:pos="720"/>
          <w:tab w:val="num" w:pos="360"/>
        </w:tabs>
        <w:spacing w:after="0" w:line="276" w:lineRule="auto"/>
        <w:ind w:left="360"/>
        <w:rPr>
          <w:rFonts w:ascii="Tahoma" w:hAnsi="Tahoma" w:cs="Tahoma"/>
          <w:lang w:val="en-GB"/>
        </w:rPr>
      </w:pPr>
      <w:r w:rsidRPr="004727F7">
        <w:rPr>
          <w:rFonts w:ascii="Tahoma" w:hAnsi="Tahoma" w:cs="Tahoma"/>
          <w:lang w:val="en-GB"/>
        </w:rPr>
        <w:t>The subject of this agreement is establishing cooperation principles and procedures as well as mutual obligations of the Parties within the cross-border partnership created in order to implement the project within the Programme.</w:t>
      </w:r>
    </w:p>
    <w:p w14:paraId="50B6074B" w14:textId="77777777" w:rsidR="00B65785" w:rsidRPr="004727F7" w:rsidRDefault="00B65785" w:rsidP="004727F7">
      <w:pPr>
        <w:numPr>
          <w:ilvl w:val="0"/>
          <w:numId w:val="4"/>
        </w:numPr>
        <w:tabs>
          <w:tab w:val="clear" w:pos="720"/>
          <w:tab w:val="num" w:pos="360"/>
        </w:tabs>
        <w:spacing w:after="0" w:line="276" w:lineRule="auto"/>
        <w:ind w:left="360"/>
        <w:rPr>
          <w:rFonts w:ascii="Tahoma" w:hAnsi="Tahoma" w:cs="Tahoma"/>
          <w:lang w:val="en-GB"/>
        </w:rPr>
      </w:pPr>
      <w:r w:rsidRPr="004727F7">
        <w:rPr>
          <w:rFonts w:ascii="Tahoma" w:hAnsi="Tahoma" w:cs="Tahoma"/>
          <w:lang w:val="en-GB"/>
        </w:rPr>
        <w:t>Moreover, the agreement specifies the requirements for the Parties for correct management of the subsidy granted for project implementation, as well as rules governing recovery by the Lead Partner of the amounts incorrectly spent.</w:t>
      </w:r>
    </w:p>
    <w:p w14:paraId="7242A1B5" w14:textId="77777777" w:rsidR="00B65785" w:rsidRPr="004727F7" w:rsidRDefault="00B65785" w:rsidP="004727F7">
      <w:pPr>
        <w:spacing w:after="0" w:line="276" w:lineRule="auto"/>
        <w:rPr>
          <w:rFonts w:ascii="Tahoma" w:hAnsi="Tahoma" w:cs="Tahoma"/>
          <w:lang w:val="en-GB"/>
        </w:rPr>
      </w:pPr>
    </w:p>
    <w:p w14:paraId="01429851"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Duration of the Partnership Agreement</w:t>
      </w:r>
    </w:p>
    <w:p w14:paraId="72D9FCC4" w14:textId="18CAD621" w:rsidR="00B65785" w:rsidRPr="004727F7" w:rsidRDefault="00B65785" w:rsidP="004727F7">
      <w:pPr>
        <w:numPr>
          <w:ilvl w:val="0"/>
          <w:numId w:val="29"/>
        </w:numPr>
        <w:spacing w:after="0" w:line="276" w:lineRule="auto"/>
        <w:rPr>
          <w:rFonts w:ascii="Tahoma" w:hAnsi="Tahoma" w:cs="Tahoma"/>
          <w:lang w:val="en-GB"/>
        </w:rPr>
      </w:pPr>
      <w:r w:rsidRPr="004727F7">
        <w:rPr>
          <w:rFonts w:ascii="Tahoma" w:hAnsi="Tahoma" w:cs="Tahoma"/>
          <w:lang w:val="en-GB"/>
        </w:rPr>
        <w:t>The Partnership Agreement enters into force on the day of signing by all Parties.</w:t>
      </w:r>
    </w:p>
    <w:p w14:paraId="2FC2E4E4" w14:textId="38858209" w:rsidR="00B65785" w:rsidRPr="004727F7" w:rsidRDefault="00B65785" w:rsidP="004727F7">
      <w:pPr>
        <w:numPr>
          <w:ilvl w:val="0"/>
          <w:numId w:val="29"/>
        </w:numPr>
        <w:spacing w:after="0" w:line="276" w:lineRule="auto"/>
        <w:rPr>
          <w:rFonts w:ascii="Tahoma" w:hAnsi="Tahoma" w:cs="Tahoma"/>
          <w:lang w:val="en-GB"/>
        </w:rPr>
      </w:pPr>
      <w:r w:rsidRPr="004727F7">
        <w:rPr>
          <w:rFonts w:ascii="Tahoma" w:hAnsi="Tahoma" w:cs="Tahoma"/>
          <w:lang w:val="en-GB"/>
        </w:rPr>
        <w:t>The real implementation of the Partnership Agreement begins on the date of the implementation of the operation (</w:t>
      </w:r>
      <w:r w:rsidR="003D0852" w:rsidRPr="004727F7">
        <w:rPr>
          <w:rFonts w:ascii="Tahoma" w:hAnsi="Tahoma" w:cs="Tahoma"/>
          <w:lang w:val="en-GB"/>
        </w:rPr>
        <w:t>as specified in</w:t>
      </w:r>
      <w:r w:rsidRPr="004727F7">
        <w:rPr>
          <w:rFonts w:ascii="Tahoma" w:hAnsi="Tahoma" w:cs="Tahoma"/>
          <w:lang w:val="en-GB"/>
        </w:rPr>
        <w:t xml:space="preserve"> the Subsidy contract).</w:t>
      </w:r>
    </w:p>
    <w:p w14:paraId="62D3BD3E" w14:textId="74DA6922" w:rsidR="00B65785" w:rsidRPr="004727F7" w:rsidRDefault="00B65785" w:rsidP="004727F7">
      <w:pPr>
        <w:numPr>
          <w:ilvl w:val="0"/>
          <w:numId w:val="29"/>
        </w:numPr>
        <w:spacing w:after="0" w:line="276" w:lineRule="auto"/>
        <w:rPr>
          <w:rFonts w:ascii="Tahoma" w:hAnsi="Tahoma" w:cs="Tahoma"/>
          <w:lang w:val="en-GB"/>
        </w:rPr>
      </w:pPr>
      <w:r w:rsidRPr="004727F7">
        <w:rPr>
          <w:rFonts w:ascii="Tahoma" w:hAnsi="Tahoma" w:cs="Tahoma"/>
          <w:lang w:val="en-GB"/>
        </w:rPr>
        <w:t xml:space="preserve">The implementation period of the operation is </w:t>
      </w:r>
      <w:r w:rsidRPr="00BF4198">
        <w:rPr>
          <w:rFonts w:ascii="Tahoma" w:hAnsi="Tahoma" w:cs="Tahoma"/>
          <w:b/>
          <w:lang w:val="en-GB"/>
        </w:rPr>
        <w:t>………</w:t>
      </w:r>
      <w:r w:rsidRPr="004727F7">
        <w:rPr>
          <w:rFonts w:ascii="Tahoma" w:hAnsi="Tahoma" w:cs="Tahoma"/>
          <w:lang w:val="en-GB"/>
        </w:rPr>
        <w:t xml:space="preserve"> months. The present Agreement shall continue until fulfilling of all obligations of the Lead Partner as written in the Subsidy Contract. The agreement is valid for 5 years from the ending date of the project.</w:t>
      </w:r>
    </w:p>
    <w:p w14:paraId="700FD920" w14:textId="77777777" w:rsidR="00B65785" w:rsidRPr="004727F7" w:rsidRDefault="00B65785" w:rsidP="004727F7">
      <w:pPr>
        <w:spacing w:after="0" w:line="276" w:lineRule="auto"/>
        <w:rPr>
          <w:rFonts w:ascii="Tahoma" w:hAnsi="Tahoma" w:cs="Tahoma"/>
          <w:lang w:val="en-GB"/>
        </w:rPr>
      </w:pPr>
    </w:p>
    <w:p w14:paraId="2B098628"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Rights and obligations of the Lead Partner</w:t>
      </w:r>
    </w:p>
    <w:p w14:paraId="276C64CE" w14:textId="7A0043B2" w:rsidR="00B65785" w:rsidRPr="004727F7" w:rsidRDefault="00B65785" w:rsidP="004727F7">
      <w:pPr>
        <w:numPr>
          <w:ilvl w:val="0"/>
          <w:numId w:val="1"/>
        </w:numPr>
        <w:spacing w:after="0" w:line="276" w:lineRule="auto"/>
        <w:rPr>
          <w:rFonts w:ascii="Tahoma" w:hAnsi="Tahoma" w:cs="Tahoma"/>
          <w:lang w:val="en-GB"/>
        </w:rPr>
      </w:pPr>
      <w:r w:rsidRPr="004727F7">
        <w:rPr>
          <w:rFonts w:ascii="Tahoma" w:hAnsi="Tahoma" w:cs="Tahoma"/>
          <w:lang w:val="en-GB"/>
        </w:rPr>
        <w:t>The Lead Partner</w:t>
      </w:r>
      <w:r w:rsidR="00605DA5" w:rsidRPr="004727F7">
        <w:rPr>
          <w:rFonts w:ascii="Tahoma" w:hAnsi="Tahoma" w:cs="Tahoma"/>
          <w:lang w:val="en-GB"/>
        </w:rPr>
        <w:t xml:space="preserve"> </w:t>
      </w:r>
      <w:r w:rsidRPr="004727F7">
        <w:rPr>
          <w:rFonts w:ascii="Tahoma" w:hAnsi="Tahoma" w:cs="Tahoma"/>
          <w:lang w:val="en-GB"/>
        </w:rPr>
        <w:t>is responsible before the Managing Authority for general coordination, management and implementation of the Project. In particular, it is responsible for provision of correct management of subsidy granted for the implementation of the Project by all Partners implementing the Project.</w:t>
      </w:r>
    </w:p>
    <w:p w14:paraId="0463F620" w14:textId="77777777" w:rsidR="00B65785" w:rsidRPr="004727F7" w:rsidRDefault="00B65785" w:rsidP="004727F7">
      <w:pPr>
        <w:numPr>
          <w:ilvl w:val="0"/>
          <w:numId w:val="1"/>
        </w:numPr>
        <w:spacing w:after="0" w:line="276" w:lineRule="auto"/>
        <w:rPr>
          <w:rFonts w:ascii="Tahoma" w:hAnsi="Tahoma" w:cs="Tahoma"/>
          <w:lang w:val="en-GB"/>
        </w:rPr>
      </w:pPr>
      <w:r w:rsidRPr="004727F7">
        <w:rPr>
          <w:rFonts w:ascii="Tahoma" w:hAnsi="Tahoma" w:cs="Tahoma"/>
          <w:lang w:val="en-GB"/>
        </w:rPr>
        <w:t xml:space="preserve">The Lead Partner is the only body entitled to contact the Managing Authority. The Lead Partner is obliged to make available to the other Partners, both in paper and electronic form, documents and information received from the Managing Authority </w:t>
      </w:r>
      <w:r w:rsidR="003D0852" w:rsidRPr="004727F7">
        <w:rPr>
          <w:rFonts w:ascii="Tahoma" w:hAnsi="Tahoma" w:cs="Tahoma"/>
          <w:lang w:val="en-GB"/>
        </w:rPr>
        <w:t xml:space="preserve">needed </w:t>
      </w:r>
      <w:r w:rsidRPr="004727F7">
        <w:rPr>
          <w:rFonts w:ascii="Tahoma" w:hAnsi="Tahoma" w:cs="Tahoma"/>
          <w:lang w:val="en-GB"/>
        </w:rPr>
        <w:t xml:space="preserve">and useful </w:t>
      </w:r>
      <w:r w:rsidR="003D0852" w:rsidRPr="004727F7">
        <w:rPr>
          <w:rFonts w:ascii="Tahoma" w:hAnsi="Tahoma" w:cs="Tahoma"/>
          <w:lang w:val="en-GB"/>
        </w:rPr>
        <w:t>for</w:t>
      </w:r>
      <w:r w:rsidRPr="004727F7">
        <w:rPr>
          <w:rFonts w:ascii="Tahoma" w:hAnsi="Tahoma" w:cs="Tahoma"/>
          <w:lang w:val="en-GB"/>
        </w:rPr>
        <w:t xml:space="preserve"> implementation of their actions. </w:t>
      </w:r>
    </w:p>
    <w:p w14:paraId="09E5E173" w14:textId="77777777" w:rsidR="00B65785" w:rsidRPr="004727F7" w:rsidRDefault="00B65785" w:rsidP="004727F7">
      <w:pPr>
        <w:numPr>
          <w:ilvl w:val="0"/>
          <w:numId w:val="1"/>
        </w:numPr>
        <w:spacing w:after="0" w:line="276" w:lineRule="auto"/>
        <w:rPr>
          <w:rFonts w:ascii="Tahoma" w:hAnsi="Tahoma" w:cs="Tahoma"/>
          <w:lang w:val="en-GB"/>
        </w:rPr>
      </w:pPr>
      <w:r w:rsidRPr="004727F7">
        <w:rPr>
          <w:rFonts w:ascii="Tahoma" w:hAnsi="Tahoma" w:cs="Tahoma"/>
          <w:lang w:val="en-GB"/>
        </w:rPr>
        <w:t xml:space="preserve">The Lead Partner will ensure timely start of the project implementation and implementation of all actions written in the project in accordance with the </w:t>
      </w:r>
      <w:r w:rsidRPr="004727F7">
        <w:rPr>
          <w:rFonts w:ascii="Tahoma" w:hAnsi="Tahoma" w:cs="Tahoma"/>
          <w:i/>
          <w:iCs/>
          <w:lang w:val="en-GB"/>
        </w:rPr>
        <w:t xml:space="preserve">Application Form </w:t>
      </w:r>
      <w:r w:rsidRPr="004727F7">
        <w:rPr>
          <w:rFonts w:ascii="Tahoma" w:hAnsi="Tahoma" w:cs="Tahoma"/>
          <w:lang w:val="en-GB"/>
        </w:rPr>
        <w:t xml:space="preserve">elaborated jointly with the other Partners and annexed to the Subsidy Contract. If necessary, the Lead Partner is obliged to take actions in order to update the timetable.  </w:t>
      </w:r>
    </w:p>
    <w:p w14:paraId="5306B89E" w14:textId="77777777" w:rsidR="00B65785" w:rsidRPr="004727F7" w:rsidRDefault="00B65785" w:rsidP="004727F7">
      <w:pPr>
        <w:numPr>
          <w:ilvl w:val="0"/>
          <w:numId w:val="1"/>
        </w:numPr>
        <w:spacing w:after="0" w:line="276" w:lineRule="auto"/>
        <w:rPr>
          <w:rFonts w:ascii="Tahoma" w:hAnsi="Tahoma" w:cs="Tahoma"/>
          <w:lang w:val="en-US"/>
        </w:rPr>
      </w:pPr>
      <w:r w:rsidRPr="004727F7">
        <w:rPr>
          <w:rFonts w:ascii="Tahoma" w:hAnsi="Tahoma" w:cs="Tahoma"/>
          <w:lang w:val="en-US"/>
        </w:rPr>
        <w:t xml:space="preserve">The Lead Partner is obliged: </w:t>
      </w:r>
    </w:p>
    <w:p w14:paraId="43E555F2"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 xml:space="preserve">to ensure correct implementation of actions within the Project and promptly inform the Partners, as well as the Managing Authority, on all circumstances that may have negative impact on dates and scope of actions established in the </w:t>
      </w:r>
      <w:r w:rsidRPr="004727F7">
        <w:rPr>
          <w:rFonts w:ascii="Tahoma" w:hAnsi="Tahoma" w:cs="Tahoma"/>
          <w:i/>
          <w:iCs/>
          <w:lang w:val="en-GB"/>
        </w:rPr>
        <w:t>Application Form</w:t>
      </w:r>
      <w:r w:rsidRPr="004727F7">
        <w:rPr>
          <w:rFonts w:ascii="Tahoma" w:hAnsi="Tahoma" w:cs="Tahoma"/>
          <w:lang w:val="en-GB"/>
        </w:rPr>
        <w:t>;</w:t>
      </w:r>
    </w:p>
    <w:p w14:paraId="501F08DE"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 xml:space="preserve">to monitor the progress of Project </w:t>
      </w:r>
      <w:r w:rsidR="003D0852" w:rsidRPr="004727F7">
        <w:rPr>
          <w:rFonts w:ascii="Tahoma" w:hAnsi="Tahoma" w:cs="Tahoma"/>
          <w:lang w:val="en-GB"/>
        </w:rPr>
        <w:t xml:space="preserve">and </w:t>
      </w:r>
      <w:r w:rsidRPr="004727F7">
        <w:rPr>
          <w:rFonts w:ascii="Tahoma" w:hAnsi="Tahoma" w:cs="Tahoma"/>
          <w:lang w:val="en-GB"/>
        </w:rPr>
        <w:t>output indicators;</w:t>
      </w:r>
    </w:p>
    <w:p w14:paraId="51A41253"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 xml:space="preserve">to take all actions necessary for timely reception of subsidy, as well as prompt transfer of relevant parts of subsidy to Partners’ bank account, within 5 working days from the date the subsidy was accounted on the Lead Partner account. In particular, the Lead Partner should collect all information and documents in accordance with the </w:t>
      </w:r>
      <w:r w:rsidR="003D0852" w:rsidRPr="004727F7">
        <w:rPr>
          <w:rFonts w:ascii="Tahoma" w:hAnsi="Tahoma" w:cs="Tahoma"/>
          <w:lang w:val="en-GB"/>
        </w:rPr>
        <w:t xml:space="preserve">rules set by the </w:t>
      </w:r>
      <w:r w:rsidRPr="004727F7">
        <w:rPr>
          <w:rFonts w:ascii="Tahoma" w:hAnsi="Tahoma" w:cs="Tahoma"/>
          <w:lang w:val="en-GB"/>
        </w:rPr>
        <w:t>Managing Authority;</w:t>
      </w:r>
    </w:p>
    <w:p w14:paraId="1E5FE6A7" w14:textId="7731F7BA"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 xml:space="preserve">to report to the Joint Secretariat the project progress and apply for reimbursement of the Project eligible expenditures, on the basis of </w:t>
      </w:r>
      <w:r w:rsidR="00601023" w:rsidRPr="004727F7">
        <w:rPr>
          <w:rFonts w:ascii="Tahoma" w:hAnsi="Tahoma" w:cs="Tahoma"/>
          <w:lang w:val="en-GB"/>
        </w:rPr>
        <w:t>Requests for Payments</w:t>
      </w:r>
      <w:r w:rsidR="00601023" w:rsidRPr="004727F7" w:rsidDel="00601023">
        <w:rPr>
          <w:rFonts w:ascii="Tahoma" w:hAnsi="Tahoma" w:cs="Tahoma"/>
          <w:lang w:val="en-GB"/>
        </w:rPr>
        <w:t xml:space="preserve"> </w:t>
      </w:r>
      <w:r w:rsidRPr="004727F7">
        <w:rPr>
          <w:rFonts w:ascii="Tahoma" w:hAnsi="Tahoma" w:cs="Tahoma"/>
          <w:lang w:val="en-GB"/>
        </w:rPr>
        <w:t>and within periods specified in the Subsidy Contract;</w:t>
      </w:r>
    </w:p>
    <w:p w14:paraId="602048BE"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ensure audit trail allowing for identification of each financial operation;</w:t>
      </w:r>
    </w:p>
    <w:p w14:paraId="51938414"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return the amounts unduly paid, within the period and upon conditions specified by the Managing Authority in the Subsidy Contract;</w:t>
      </w:r>
    </w:p>
    <w:p w14:paraId="233ED20D" w14:textId="555A2D4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 xml:space="preserve">to coordinate the information measures implemented by particular partners, resulting from arrangements written in </w:t>
      </w:r>
      <w:r w:rsidR="00815E0A" w:rsidRPr="004727F7">
        <w:rPr>
          <w:rFonts w:ascii="Tahoma" w:hAnsi="Tahoma" w:cs="Tahoma"/>
          <w:lang w:val="en-GB"/>
        </w:rPr>
        <w:t>the Application</w:t>
      </w:r>
      <w:r w:rsidRPr="004727F7">
        <w:rPr>
          <w:rFonts w:ascii="Tahoma" w:hAnsi="Tahoma" w:cs="Tahoma"/>
          <w:lang w:val="en-GB"/>
        </w:rPr>
        <w:t xml:space="preserve"> Form;</w:t>
      </w:r>
    </w:p>
    <w:p w14:paraId="3C0D0DF2"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provide appropriate number of competent staff and technical resources necessary for effective meeting of obligations resulting from fulfilling the function of the Lead Partner;</w:t>
      </w:r>
    </w:p>
    <w:p w14:paraId="5BDCD2DB"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implement the project activities according to the Application Form;</w:t>
      </w:r>
    </w:p>
    <w:p w14:paraId="41920283" w14:textId="52F98258" w:rsidR="00B65785" w:rsidRPr="004727F7" w:rsidRDefault="00B65785" w:rsidP="004727F7">
      <w:pPr>
        <w:numPr>
          <w:ilvl w:val="0"/>
          <w:numId w:val="16"/>
        </w:numPr>
        <w:tabs>
          <w:tab w:val="clear" w:pos="900"/>
          <w:tab w:val="num" w:pos="709"/>
        </w:tabs>
        <w:spacing w:after="0" w:line="276" w:lineRule="auto"/>
        <w:rPr>
          <w:rFonts w:ascii="Tahoma" w:hAnsi="Tahoma" w:cs="Tahoma"/>
          <w:lang w:val="en-GB"/>
        </w:rPr>
      </w:pPr>
      <w:r w:rsidRPr="004727F7">
        <w:rPr>
          <w:rFonts w:ascii="Tahoma" w:hAnsi="Tahoma" w:cs="Tahoma"/>
          <w:lang w:val="en-GB"/>
        </w:rPr>
        <w:t xml:space="preserve">to inform the Managing Authority for any modifications of the Partnership Agreement. </w:t>
      </w:r>
    </w:p>
    <w:p w14:paraId="19772519" w14:textId="77777777" w:rsidR="00B65785" w:rsidRPr="004727F7" w:rsidRDefault="00B65785" w:rsidP="004727F7">
      <w:pPr>
        <w:spacing w:after="0" w:line="276" w:lineRule="auto"/>
        <w:ind w:left="540"/>
        <w:rPr>
          <w:rFonts w:ascii="Tahoma" w:hAnsi="Tahoma" w:cs="Tahoma"/>
          <w:lang w:val="en-GB"/>
        </w:rPr>
      </w:pPr>
    </w:p>
    <w:p w14:paraId="0AD6EAD4"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Rights and obligations of the Partners</w:t>
      </w:r>
    </w:p>
    <w:p w14:paraId="71FB8A13"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 xml:space="preserve">Each Partner is obliged: </w:t>
      </w:r>
    </w:p>
    <w:p w14:paraId="59ECEA8B" w14:textId="77777777" w:rsidR="00B65785" w:rsidRPr="004727F7" w:rsidRDefault="00B65785" w:rsidP="004727F7">
      <w:pPr>
        <w:pStyle w:val="Heading5"/>
        <w:numPr>
          <w:ilvl w:val="0"/>
          <w:numId w:val="17"/>
        </w:numPr>
        <w:spacing w:before="0" w:after="0" w:line="276" w:lineRule="auto"/>
        <w:rPr>
          <w:rFonts w:ascii="Tahoma" w:hAnsi="Tahoma" w:cs="Tahoma"/>
          <w:b w:val="0"/>
          <w:bCs w:val="0"/>
          <w:i w:val="0"/>
          <w:iCs w:val="0"/>
          <w:sz w:val="22"/>
          <w:szCs w:val="22"/>
          <w:lang w:val="en-GB"/>
        </w:rPr>
      </w:pPr>
      <w:r w:rsidRPr="004727F7">
        <w:rPr>
          <w:rFonts w:ascii="Tahoma" w:hAnsi="Tahoma" w:cs="Tahoma"/>
          <w:b w:val="0"/>
          <w:bCs w:val="0"/>
          <w:i w:val="0"/>
          <w:iCs w:val="0"/>
          <w:sz w:val="22"/>
          <w:szCs w:val="22"/>
          <w:lang w:val="en-GB"/>
        </w:rPr>
        <w:t>to fulfil its obligations resulting from the documents governing implementation of the Programme, defined in the preamble to this agreement;</w:t>
      </w:r>
    </w:p>
    <w:p w14:paraId="70EEC935" w14:textId="77777777" w:rsidR="00B65785" w:rsidRPr="004727F7" w:rsidRDefault="00B65785" w:rsidP="004727F7">
      <w:pPr>
        <w:pStyle w:val="Heading5"/>
        <w:numPr>
          <w:ilvl w:val="0"/>
          <w:numId w:val="17"/>
        </w:numPr>
        <w:spacing w:before="0" w:after="0" w:line="276" w:lineRule="auto"/>
        <w:ind w:hanging="363"/>
        <w:rPr>
          <w:rFonts w:ascii="Tahoma" w:hAnsi="Tahoma" w:cs="Tahoma"/>
          <w:b w:val="0"/>
          <w:bCs w:val="0"/>
          <w:i w:val="0"/>
          <w:iCs w:val="0"/>
          <w:sz w:val="22"/>
          <w:szCs w:val="22"/>
          <w:lang w:val="en-GB"/>
        </w:rPr>
      </w:pPr>
      <w:r w:rsidRPr="004727F7">
        <w:rPr>
          <w:rFonts w:ascii="Tahoma" w:hAnsi="Tahoma" w:cs="Tahoma"/>
          <w:b w:val="0"/>
          <w:bCs w:val="0"/>
          <w:i w:val="0"/>
          <w:iCs w:val="0"/>
          <w:sz w:val="22"/>
          <w:szCs w:val="22"/>
          <w:lang w:val="en-GB"/>
        </w:rPr>
        <w:t>to undertake all actions necessary for timely and full implementation of its part of the project;</w:t>
      </w:r>
    </w:p>
    <w:p w14:paraId="13A9F9FB" w14:textId="2D2547DA" w:rsidR="00B65785" w:rsidRPr="004727F7" w:rsidRDefault="00B65785" w:rsidP="004727F7">
      <w:pPr>
        <w:pStyle w:val="Heading5"/>
        <w:numPr>
          <w:ilvl w:val="0"/>
          <w:numId w:val="17"/>
        </w:numPr>
        <w:spacing w:before="0" w:after="0" w:line="276" w:lineRule="auto"/>
        <w:rPr>
          <w:rFonts w:ascii="Tahoma" w:hAnsi="Tahoma" w:cs="Tahoma"/>
          <w:b w:val="0"/>
          <w:bCs w:val="0"/>
          <w:i w:val="0"/>
          <w:iCs w:val="0"/>
          <w:sz w:val="22"/>
          <w:szCs w:val="22"/>
          <w:lang w:val="en-GB"/>
        </w:rPr>
      </w:pPr>
      <w:r w:rsidRPr="004727F7">
        <w:rPr>
          <w:rFonts w:ascii="Tahoma" w:hAnsi="Tahoma" w:cs="Tahoma"/>
          <w:b w:val="0"/>
          <w:bCs w:val="0"/>
          <w:i w:val="0"/>
          <w:iCs w:val="0"/>
          <w:sz w:val="22"/>
          <w:szCs w:val="22"/>
          <w:lang w:val="en-GB"/>
        </w:rPr>
        <w:t>to take all necessary actions in order to allow the Lead Partner to meet the obligations provided in the Subsidy Contract. With respect of the above, each Partner is obliged to transfer all documents and information required by the Lead Partner by dates allowing it to implement the obligations towards the Managing Authority as specified in the Subsidy Contract, in particular to prepare Progress Reports and other</w:t>
      </w:r>
      <w:r w:rsidR="000B5672" w:rsidRPr="004727F7">
        <w:rPr>
          <w:rFonts w:ascii="Tahoma" w:hAnsi="Tahoma" w:cs="Tahoma"/>
          <w:b w:val="0"/>
          <w:bCs w:val="0"/>
          <w:i w:val="0"/>
          <w:iCs w:val="0"/>
          <w:sz w:val="22"/>
          <w:szCs w:val="22"/>
          <w:lang w:val="en-GB"/>
        </w:rPr>
        <w:t xml:space="preserve"> relevant documents for technical and financial project implementation </w:t>
      </w:r>
      <w:r w:rsidRPr="004727F7">
        <w:rPr>
          <w:rFonts w:ascii="Tahoma" w:hAnsi="Tahoma" w:cs="Tahoma"/>
          <w:b w:val="0"/>
          <w:bCs w:val="0"/>
          <w:i w:val="0"/>
          <w:iCs w:val="0"/>
          <w:sz w:val="22"/>
          <w:szCs w:val="22"/>
          <w:lang w:val="en-GB"/>
        </w:rPr>
        <w:t>in accordance with the provisions of the Subsidy Contract.</w:t>
      </w:r>
    </w:p>
    <w:p w14:paraId="7AE7D23E"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 xml:space="preserve">The Partner is entirely and solely responsible for implementation of its tasks, in accordance with the description contained in the Application Form. </w:t>
      </w:r>
    </w:p>
    <w:p w14:paraId="2A79A057"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 xml:space="preserve">Each Partner should promptly inform the Lead Partner on relevant circumstances having impact on correctness, timeliness, effectiveness and completeness of its actions. </w:t>
      </w:r>
    </w:p>
    <w:p w14:paraId="17090159"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Each Partner has the right to receive via Lead Partner subsidy from the Programme</w:t>
      </w:r>
      <w:r w:rsidR="000B5672" w:rsidRPr="004727F7">
        <w:rPr>
          <w:rFonts w:ascii="Tahoma" w:hAnsi="Tahoma" w:cs="Tahoma"/>
        </w:rPr>
        <w:t xml:space="preserve"> </w:t>
      </w:r>
      <w:r w:rsidR="000B5672" w:rsidRPr="004727F7">
        <w:rPr>
          <w:rFonts w:ascii="Tahoma" w:hAnsi="Tahoma" w:cs="Tahoma"/>
          <w:lang w:val="en-GB"/>
        </w:rPr>
        <w:t>in compliance with the respective state aid legislation (when applicable)</w:t>
      </w:r>
      <w:r w:rsidRPr="004727F7">
        <w:rPr>
          <w:rFonts w:ascii="Tahoma" w:hAnsi="Tahoma" w:cs="Tahoma"/>
          <w:lang w:val="en-GB"/>
        </w:rPr>
        <w:t xml:space="preserve">, </w:t>
      </w:r>
      <w:r w:rsidR="000B5672" w:rsidRPr="004727F7">
        <w:rPr>
          <w:rFonts w:ascii="Tahoma" w:hAnsi="Tahoma" w:cs="Tahoma"/>
          <w:lang w:val="en-GB"/>
        </w:rPr>
        <w:t xml:space="preserve">and </w:t>
      </w:r>
      <w:r w:rsidRPr="004727F7">
        <w:rPr>
          <w:rFonts w:ascii="Tahoma" w:hAnsi="Tahoma" w:cs="Tahoma"/>
          <w:lang w:val="en-GB"/>
        </w:rPr>
        <w:t xml:space="preserve">in accordance with the project budget contained in the Application Form, subject to fulfilment of its obligations resulting from this agreement and the documents governing implementation of the Programme. </w:t>
      </w:r>
    </w:p>
    <w:p w14:paraId="4F8581B5" w14:textId="77777777" w:rsidR="00B65785" w:rsidRPr="004727F7" w:rsidRDefault="00B65785" w:rsidP="004727F7">
      <w:pPr>
        <w:widowControl w:val="0"/>
        <w:numPr>
          <w:ilvl w:val="0"/>
          <w:numId w:val="2"/>
        </w:numPr>
        <w:spacing w:after="0" w:line="276" w:lineRule="auto"/>
        <w:ind w:left="357" w:hanging="357"/>
        <w:rPr>
          <w:rFonts w:ascii="Tahoma" w:hAnsi="Tahoma" w:cs="Tahoma"/>
          <w:lang w:val="en-GB"/>
        </w:rPr>
      </w:pPr>
      <w:r w:rsidRPr="004727F7">
        <w:rPr>
          <w:rFonts w:ascii="Tahoma" w:hAnsi="Tahoma" w:cs="Tahoma"/>
          <w:lang w:val="en-GB"/>
        </w:rPr>
        <w:t>Every Partner is obliged to provide quarterly Progress Report pertaining to the tasks provided for the Partner in the Application Form as well as certificate of expenditures issued by the national controller in accordance with the procedures specified within</w:t>
      </w:r>
      <w:r w:rsidR="00071FA3" w:rsidRPr="004727F7">
        <w:rPr>
          <w:rFonts w:ascii="Tahoma" w:hAnsi="Tahoma" w:cs="Tahoma"/>
          <w:lang w:val="bg-BG"/>
        </w:rPr>
        <w:t xml:space="preserve"> </w:t>
      </w:r>
      <w:r w:rsidRPr="00B06B7A">
        <w:rPr>
          <w:rFonts w:ascii="Tahoma" w:hAnsi="Tahoma" w:cs="Tahoma"/>
          <w:lang w:val="en-GB"/>
        </w:rPr>
        <w:t>…………</w:t>
      </w:r>
      <w:r w:rsidRPr="00B06B7A">
        <w:rPr>
          <w:rStyle w:val="FootnoteReference"/>
          <w:rFonts w:ascii="Tahoma" w:hAnsi="Tahoma" w:cs="Tahoma"/>
          <w:lang w:val="en-GB"/>
        </w:rPr>
        <w:footnoteReference w:id="2"/>
      </w:r>
      <w:r w:rsidRPr="004727F7">
        <w:rPr>
          <w:rFonts w:ascii="Tahoma" w:hAnsi="Tahoma" w:cs="Tahoma"/>
          <w:lang w:val="en-GB"/>
        </w:rPr>
        <w:t xml:space="preserve"> days.</w:t>
      </w:r>
    </w:p>
    <w:p w14:paraId="4FCDD671" w14:textId="77777777" w:rsidR="00B65785" w:rsidRPr="004727F7" w:rsidRDefault="00B65785" w:rsidP="004727F7">
      <w:pPr>
        <w:widowControl w:val="0"/>
        <w:numPr>
          <w:ilvl w:val="0"/>
          <w:numId w:val="2"/>
        </w:numPr>
        <w:spacing w:after="0" w:line="276" w:lineRule="auto"/>
        <w:ind w:left="357" w:hanging="357"/>
        <w:rPr>
          <w:rFonts w:ascii="Tahoma" w:hAnsi="Tahoma" w:cs="Tahoma"/>
          <w:lang w:val="en-GB"/>
        </w:rPr>
      </w:pPr>
      <w:r w:rsidRPr="004727F7">
        <w:rPr>
          <w:rFonts w:ascii="Tahoma" w:hAnsi="Tahoma" w:cs="Tahoma"/>
          <w:lang w:val="en-GB"/>
        </w:rPr>
        <w:t>In order to provide audit trail allowing for identification of each financial operation, each partner is obliged to have separate accounting for project implementation so as to allow for identification of each financial operation within the whole Project.</w:t>
      </w:r>
    </w:p>
    <w:p w14:paraId="26A89727" w14:textId="77777777" w:rsidR="00B65785" w:rsidRPr="004727F7" w:rsidRDefault="00B65785" w:rsidP="004727F7">
      <w:pPr>
        <w:widowControl w:val="0"/>
        <w:numPr>
          <w:ilvl w:val="0"/>
          <w:numId w:val="2"/>
        </w:numPr>
        <w:spacing w:after="0" w:line="276" w:lineRule="auto"/>
        <w:ind w:left="357" w:hanging="357"/>
        <w:rPr>
          <w:rFonts w:ascii="Tahoma" w:hAnsi="Tahoma" w:cs="Tahoma"/>
          <w:lang w:val="en-GB"/>
        </w:rPr>
      </w:pPr>
      <w:r w:rsidRPr="004727F7">
        <w:rPr>
          <w:rFonts w:ascii="Tahoma" w:hAnsi="Tahoma" w:cs="Tahoma"/>
          <w:lang w:val="en-GB"/>
        </w:rPr>
        <w:t xml:space="preserve">Every Partner is liable for any irregularities found in implementation of the Project tasks specified for a given Partner in the Application Form. </w:t>
      </w:r>
    </w:p>
    <w:p w14:paraId="2CBB6E70"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Every Partner agrees for processing its personal data for monitoring, control, promotion and evaluation of the Project.</w:t>
      </w:r>
    </w:p>
    <w:p w14:paraId="2D888C2A"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Every Partner is liable towards other partners for any damages resulting from the project and consequences of damages, resulting from the tasks and obligations delegated to the Partner within the Project in accordance with § 6 of this Partnership Agreement.</w:t>
      </w:r>
    </w:p>
    <w:p w14:paraId="6A75FA0D" w14:textId="77777777" w:rsidR="00B65785" w:rsidRPr="004727F7" w:rsidRDefault="00B65785" w:rsidP="004727F7">
      <w:pPr>
        <w:numPr>
          <w:ilvl w:val="0"/>
          <w:numId w:val="2"/>
        </w:numPr>
        <w:tabs>
          <w:tab w:val="clear" w:pos="360"/>
          <w:tab w:val="num" w:pos="142"/>
        </w:tabs>
        <w:spacing w:after="0" w:line="276" w:lineRule="auto"/>
        <w:rPr>
          <w:rFonts w:ascii="Tahoma" w:hAnsi="Tahoma" w:cs="Tahoma"/>
          <w:lang w:val="en-GB"/>
        </w:rPr>
      </w:pPr>
      <w:r w:rsidRPr="004727F7">
        <w:rPr>
          <w:rFonts w:ascii="Tahoma" w:hAnsi="Tahoma" w:cs="Tahoma"/>
          <w:lang w:val="en-GB"/>
        </w:rPr>
        <w:t>At any time, the Partners may apply to the Lead Partner for requesting the Managing Authority for information necessary for correct implementation of their part of the Project. In such case the Partner/s is obliged to simultaneously transmit to the Lead Partner all relevant information and documents necessary for preparation of request.</w:t>
      </w:r>
    </w:p>
    <w:p w14:paraId="4B06B9E9"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The reports, advance and reimbursement claims, as any other official document submitted for the implementation of the operation must be signed by the legal representative of the Partner or by its mandate.</w:t>
      </w:r>
    </w:p>
    <w:p w14:paraId="5C16FCC7" w14:textId="77777777" w:rsidR="00B65785" w:rsidRPr="004727F7" w:rsidRDefault="00B65785" w:rsidP="004727F7">
      <w:pPr>
        <w:spacing w:after="0" w:line="276" w:lineRule="auto"/>
        <w:rPr>
          <w:rFonts w:ascii="Tahoma" w:hAnsi="Tahoma" w:cs="Tahoma"/>
          <w:lang w:val="en-GB"/>
        </w:rPr>
      </w:pPr>
    </w:p>
    <w:p w14:paraId="78EC5606"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Division of tasks between the Partners</w:t>
      </w:r>
    </w:p>
    <w:p w14:paraId="1DAD2E6D" w14:textId="0A423942" w:rsidR="00B65785" w:rsidRPr="004727F7" w:rsidRDefault="00B65785" w:rsidP="004727F7">
      <w:pPr>
        <w:spacing w:after="0" w:line="276" w:lineRule="auto"/>
        <w:rPr>
          <w:rFonts w:ascii="Tahoma" w:hAnsi="Tahoma" w:cs="Tahoma"/>
          <w:lang w:val="en-US"/>
        </w:rPr>
      </w:pPr>
      <w:r w:rsidRPr="004727F7">
        <w:rPr>
          <w:rFonts w:ascii="Tahoma" w:hAnsi="Tahoma" w:cs="Tahoma"/>
          <w:lang w:val="en-GB"/>
        </w:rPr>
        <w:t xml:space="preserve">Activities to be implemented by the Lead Partner and </w:t>
      </w:r>
      <w:r w:rsidR="00994980" w:rsidRPr="004727F7">
        <w:rPr>
          <w:rFonts w:ascii="Tahoma" w:hAnsi="Tahoma" w:cs="Tahoma"/>
          <w:lang w:val="en-GB"/>
        </w:rPr>
        <w:t>each</w:t>
      </w:r>
      <w:r w:rsidR="000A60EA" w:rsidRPr="004727F7">
        <w:rPr>
          <w:rFonts w:ascii="Tahoma" w:hAnsi="Tahoma" w:cs="Tahoma"/>
          <w:lang w:val="en-GB"/>
        </w:rPr>
        <w:t xml:space="preserve"> </w:t>
      </w:r>
      <w:r w:rsidRPr="004727F7">
        <w:rPr>
          <w:rFonts w:ascii="Tahoma" w:hAnsi="Tahoma" w:cs="Tahoma"/>
          <w:lang w:val="en-GB"/>
        </w:rPr>
        <w:t xml:space="preserve">Partners are specified in the Application Form annexed to this Partnership Agreement. </w:t>
      </w:r>
    </w:p>
    <w:p w14:paraId="17DAC405" w14:textId="77777777" w:rsidR="00B65785" w:rsidRPr="004727F7" w:rsidRDefault="00B65785" w:rsidP="004727F7">
      <w:pPr>
        <w:pStyle w:val="Paragraf"/>
        <w:numPr>
          <w:ilvl w:val="0"/>
          <w:numId w:val="0"/>
        </w:numPr>
        <w:spacing w:before="0" w:after="0" w:line="276" w:lineRule="auto"/>
        <w:ind w:left="7740"/>
        <w:rPr>
          <w:rFonts w:ascii="Tahoma" w:hAnsi="Tahoma" w:cs="Tahoma"/>
          <w:lang w:val="en-US"/>
        </w:rPr>
      </w:pPr>
    </w:p>
    <w:p w14:paraId="3E9EC50A" w14:textId="77777777" w:rsidR="00B65785" w:rsidRPr="004727F7" w:rsidRDefault="00B65785" w:rsidP="004727F7">
      <w:pPr>
        <w:pStyle w:val="Paragraf"/>
        <w:tabs>
          <w:tab w:val="num" w:pos="0"/>
        </w:tabs>
        <w:spacing w:before="0" w:after="0" w:line="276" w:lineRule="auto"/>
        <w:rPr>
          <w:rFonts w:ascii="Tahoma" w:hAnsi="Tahoma" w:cs="Tahoma"/>
          <w:sz w:val="24"/>
          <w:lang w:val="en-US"/>
        </w:rPr>
      </w:pPr>
      <w:r w:rsidRPr="004727F7">
        <w:rPr>
          <w:rFonts w:ascii="Tahoma" w:hAnsi="Tahoma" w:cs="Tahoma"/>
          <w:sz w:val="24"/>
          <w:lang w:val="en-GB"/>
        </w:rPr>
        <w:t xml:space="preserve">Cooperation with external for the project bodies </w:t>
      </w:r>
    </w:p>
    <w:p w14:paraId="6BF9E693" w14:textId="2A0D1606" w:rsidR="00B65785" w:rsidRPr="004727F7" w:rsidRDefault="00E22739" w:rsidP="00E22739">
      <w:pPr>
        <w:keepNext/>
        <w:numPr>
          <w:ilvl w:val="0"/>
          <w:numId w:val="3"/>
        </w:numPr>
        <w:spacing w:after="0" w:line="276" w:lineRule="auto"/>
        <w:rPr>
          <w:rFonts w:ascii="Tahoma" w:hAnsi="Tahoma" w:cs="Tahoma"/>
          <w:lang w:val="en-GB"/>
        </w:rPr>
      </w:pPr>
      <w:r w:rsidRPr="00E22739">
        <w:rPr>
          <w:rFonts w:ascii="Tahoma" w:hAnsi="Tahoma" w:cs="Tahoma"/>
          <w:lang w:val="en-GB"/>
        </w:rPr>
        <w:t>In cases of cooperation with external bodies, including subcontractors, the Partner remains solely responsible to the Lead Partner for ensuring that all activities carried out by the external body on its behalf comply with the provisions of the Partnership Agreement. The Lead Partner must be promptly informed about the subject and scope of any agreements concluded with external bodies for the project</w:t>
      </w:r>
      <w:r>
        <w:rPr>
          <w:rFonts w:ascii="Tahoma" w:hAnsi="Tahoma" w:cs="Tahoma"/>
          <w:lang w:val="en-GB"/>
        </w:rPr>
        <w:t>.</w:t>
      </w:r>
      <w:r w:rsidR="00B65785" w:rsidRPr="004727F7">
        <w:rPr>
          <w:rFonts w:ascii="Tahoma" w:hAnsi="Tahoma" w:cs="Tahoma"/>
          <w:lang w:val="en-GB"/>
        </w:rPr>
        <w:t xml:space="preserve"> </w:t>
      </w:r>
    </w:p>
    <w:p w14:paraId="6D0F7C5A" w14:textId="77777777" w:rsidR="00B65785" w:rsidRPr="004727F7" w:rsidRDefault="00B65785" w:rsidP="004727F7">
      <w:pPr>
        <w:numPr>
          <w:ilvl w:val="0"/>
          <w:numId w:val="3"/>
        </w:numPr>
        <w:spacing w:after="0" w:line="276" w:lineRule="auto"/>
        <w:rPr>
          <w:rFonts w:ascii="Tahoma" w:hAnsi="Tahoma" w:cs="Tahoma"/>
          <w:lang w:val="en-GB"/>
        </w:rPr>
      </w:pPr>
      <w:r w:rsidRPr="004727F7">
        <w:rPr>
          <w:rFonts w:ascii="Tahoma" w:hAnsi="Tahoma" w:cs="Tahoma"/>
          <w:lang w:val="en-GB"/>
        </w:rPr>
        <w:t xml:space="preserve">Rights and obligations resulting from the agreement </w:t>
      </w:r>
      <w:proofErr w:type="gramStart"/>
      <w:r w:rsidRPr="004727F7">
        <w:rPr>
          <w:rFonts w:ascii="Tahoma" w:hAnsi="Tahoma" w:cs="Tahoma"/>
          <w:lang w:val="en-GB"/>
        </w:rPr>
        <w:t>may not be transferred</w:t>
      </w:r>
      <w:proofErr w:type="gramEnd"/>
      <w:r w:rsidRPr="004727F7">
        <w:rPr>
          <w:rFonts w:ascii="Tahoma" w:hAnsi="Tahoma" w:cs="Tahoma"/>
          <w:lang w:val="en-GB"/>
        </w:rPr>
        <w:t>, neither in part nor in whole, to other body without prior consent of other Partners and the Managing Authority.</w:t>
      </w:r>
    </w:p>
    <w:p w14:paraId="062278B8" w14:textId="49154A2E" w:rsidR="00B65785" w:rsidRPr="004727F7" w:rsidRDefault="00B65785" w:rsidP="004727F7">
      <w:pPr>
        <w:numPr>
          <w:ilvl w:val="0"/>
          <w:numId w:val="3"/>
        </w:numPr>
        <w:spacing w:after="0" w:line="276" w:lineRule="auto"/>
        <w:rPr>
          <w:rFonts w:ascii="Tahoma" w:hAnsi="Tahoma" w:cs="Tahoma"/>
          <w:lang w:val="en-GB"/>
        </w:rPr>
      </w:pPr>
      <w:r w:rsidRPr="004727F7">
        <w:rPr>
          <w:rFonts w:ascii="Tahoma" w:hAnsi="Tahoma" w:cs="Tahoma"/>
          <w:lang w:val="en-GB"/>
        </w:rPr>
        <w:t>Outsourcing implementation of either part of tasks assigned to a given Partner should take place in accordance with appropriate Community and national regulations,</w:t>
      </w:r>
      <w:r w:rsidR="00EF1F4E" w:rsidRPr="004727F7">
        <w:rPr>
          <w:rFonts w:ascii="Tahoma" w:hAnsi="Tahoma" w:cs="Tahoma"/>
        </w:rPr>
        <w:t xml:space="preserve"> </w:t>
      </w:r>
      <w:r w:rsidR="00EF1F4E" w:rsidRPr="004727F7">
        <w:rPr>
          <w:rFonts w:ascii="Tahoma" w:hAnsi="Tahoma" w:cs="Tahoma"/>
          <w:lang w:val="en-GB"/>
        </w:rPr>
        <w:t>Subsidy contract,</w:t>
      </w:r>
      <w:r w:rsidRPr="004727F7">
        <w:rPr>
          <w:rFonts w:ascii="Tahoma" w:hAnsi="Tahoma" w:cs="Tahoma"/>
          <w:lang w:val="en-GB"/>
        </w:rPr>
        <w:t xml:space="preserve"> Application Form and procurement rules under </w:t>
      </w:r>
      <w:r w:rsidR="00EF1F4E" w:rsidRPr="004727F7">
        <w:rPr>
          <w:rFonts w:ascii="Tahoma" w:hAnsi="Tahoma" w:cs="Tahoma"/>
          <w:lang w:val="en-GB"/>
        </w:rPr>
        <w:t>Article 58 of Regulation (EU) 2021/1059 of the European Parliament and of the Council of 24 June 2021 on specific provisions for the European territorial cooperation goal (Interreg) supported by the European Regional Development Fund and external financing instruments</w:t>
      </w:r>
      <w:r w:rsidRPr="004727F7">
        <w:rPr>
          <w:rFonts w:ascii="Tahoma" w:hAnsi="Tahoma" w:cs="Tahoma"/>
          <w:lang w:val="en-GB"/>
        </w:rPr>
        <w:t>.</w:t>
      </w:r>
    </w:p>
    <w:p w14:paraId="737DCD3C" w14:textId="77777777" w:rsidR="00B65785" w:rsidRPr="004727F7" w:rsidRDefault="00B65785" w:rsidP="004727F7">
      <w:pPr>
        <w:spacing w:after="0" w:line="276" w:lineRule="auto"/>
        <w:rPr>
          <w:rFonts w:ascii="Tahoma" w:hAnsi="Tahoma" w:cs="Tahoma"/>
          <w:lang w:val="en-GB"/>
        </w:rPr>
      </w:pPr>
      <w:r w:rsidRPr="004727F7">
        <w:rPr>
          <w:rFonts w:ascii="Tahoma" w:hAnsi="Tahoma" w:cs="Tahoma"/>
          <w:lang w:val="en-GB"/>
        </w:rPr>
        <w:t xml:space="preserve"> </w:t>
      </w:r>
    </w:p>
    <w:p w14:paraId="3C375EF3"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Budget and Payments</w:t>
      </w:r>
    </w:p>
    <w:p w14:paraId="33425656" w14:textId="2D4B84DF" w:rsidR="00B65785" w:rsidRPr="004727F7" w:rsidRDefault="00B65785" w:rsidP="004727F7">
      <w:pPr>
        <w:widowControl w:val="0"/>
        <w:numPr>
          <w:ilvl w:val="0"/>
          <w:numId w:val="30"/>
        </w:numPr>
        <w:spacing w:after="0" w:line="276" w:lineRule="auto"/>
        <w:ind w:left="357" w:hanging="357"/>
        <w:rPr>
          <w:rFonts w:ascii="Tahoma" w:hAnsi="Tahoma" w:cs="Tahoma"/>
          <w:lang w:val="en-GB"/>
        </w:rPr>
      </w:pPr>
      <w:r w:rsidRPr="004727F7">
        <w:rPr>
          <w:rFonts w:ascii="Tahoma" w:hAnsi="Tahoma" w:cs="Tahoma"/>
          <w:lang w:val="en-GB"/>
        </w:rPr>
        <w:t xml:space="preserve">Financial share of particular partner in the Project costs as well as the maximum amount of co-financing from Programme funds for particular Partner </w:t>
      </w:r>
      <w:proofErr w:type="gramStart"/>
      <w:r w:rsidRPr="004727F7">
        <w:rPr>
          <w:rFonts w:ascii="Tahoma" w:hAnsi="Tahoma" w:cs="Tahoma"/>
          <w:lang w:val="en-GB"/>
        </w:rPr>
        <w:t>are established</w:t>
      </w:r>
      <w:proofErr w:type="gramEnd"/>
      <w:r w:rsidRPr="004727F7">
        <w:rPr>
          <w:rFonts w:ascii="Tahoma" w:hAnsi="Tahoma" w:cs="Tahoma"/>
          <w:lang w:val="en-GB"/>
        </w:rPr>
        <w:t xml:space="preserve"> in the project budget defined in the Application Form and in the </w:t>
      </w:r>
      <w:r w:rsidR="003B3AD8" w:rsidRPr="004727F7">
        <w:rPr>
          <w:rFonts w:ascii="Tahoma" w:hAnsi="Tahoma" w:cs="Tahoma"/>
          <w:lang w:val="en-GB"/>
        </w:rPr>
        <w:t xml:space="preserve">Partnership and </w:t>
      </w:r>
      <w:r w:rsidRPr="004727F7">
        <w:rPr>
          <w:rFonts w:ascii="Tahoma" w:hAnsi="Tahoma" w:cs="Tahoma"/>
          <w:lang w:val="en-GB"/>
        </w:rPr>
        <w:t xml:space="preserve">Co-financing Statement. </w:t>
      </w:r>
    </w:p>
    <w:p w14:paraId="12F6F4B7" w14:textId="453535C7" w:rsidR="00B65785" w:rsidRPr="004727F7" w:rsidRDefault="00B65785" w:rsidP="004727F7">
      <w:pPr>
        <w:widowControl w:val="0"/>
        <w:numPr>
          <w:ilvl w:val="0"/>
          <w:numId w:val="30"/>
        </w:numPr>
        <w:spacing w:after="0" w:line="276" w:lineRule="auto"/>
        <w:ind w:left="357" w:hanging="357"/>
        <w:rPr>
          <w:rFonts w:ascii="Tahoma" w:hAnsi="Tahoma" w:cs="Tahoma"/>
          <w:lang w:val="en-GB"/>
        </w:rPr>
      </w:pPr>
      <w:r w:rsidRPr="004727F7">
        <w:rPr>
          <w:rFonts w:ascii="Tahoma" w:hAnsi="Tahoma" w:cs="Tahoma"/>
          <w:lang w:val="en-GB"/>
        </w:rPr>
        <w:t xml:space="preserve">The Lead Partner transfers the funds to the accounts of the Partners in appropriate amount and proportionally according to the </w:t>
      </w:r>
      <w:r w:rsidR="00E943CF" w:rsidRPr="004727F7">
        <w:rPr>
          <w:rFonts w:ascii="Tahoma" w:hAnsi="Tahoma" w:cs="Tahoma"/>
          <w:lang w:val="en-GB"/>
        </w:rPr>
        <w:t>Request for payment</w:t>
      </w:r>
      <w:r w:rsidRPr="004727F7">
        <w:rPr>
          <w:rFonts w:ascii="Tahoma" w:hAnsi="Tahoma" w:cs="Tahoma"/>
          <w:lang w:val="en-GB"/>
        </w:rPr>
        <w:t xml:space="preserve"> approved by the Managing Authority. The basis for preparation of the </w:t>
      </w:r>
      <w:r w:rsidR="00E943CF" w:rsidRPr="004727F7">
        <w:rPr>
          <w:rFonts w:ascii="Tahoma" w:hAnsi="Tahoma" w:cs="Tahoma"/>
          <w:lang w:val="en-GB"/>
        </w:rPr>
        <w:t xml:space="preserve">Request for payment </w:t>
      </w:r>
      <w:r w:rsidRPr="004727F7">
        <w:rPr>
          <w:rFonts w:ascii="Tahoma" w:hAnsi="Tahoma" w:cs="Tahoma"/>
          <w:lang w:val="en-GB"/>
        </w:rPr>
        <w:t xml:space="preserve">is a list of expenditures incurred in a given reporting period. Acceptance of particular expenditures in the list depends on their </w:t>
      </w:r>
      <w:r w:rsidR="00E943CF" w:rsidRPr="004727F7">
        <w:rPr>
          <w:rFonts w:ascii="Tahoma" w:hAnsi="Tahoma" w:cs="Tahoma"/>
          <w:lang w:val="en-GB"/>
        </w:rPr>
        <w:t>verification</w:t>
      </w:r>
      <w:r w:rsidRPr="004727F7">
        <w:rPr>
          <w:rFonts w:ascii="Tahoma" w:hAnsi="Tahoma" w:cs="Tahoma"/>
          <w:lang w:val="en-GB"/>
        </w:rPr>
        <w:t xml:space="preserve"> by </w:t>
      </w:r>
      <w:r w:rsidR="00E943CF" w:rsidRPr="004727F7">
        <w:rPr>
          <w:rFonts w:ascii="Tahoma" w:hAnsi="Tahoma" w:cs="Tahoma"/>
          <w:lang w:val="en-GB"/>
        </w:rPr>
        <w:t>c</w:t>
      </w:r>
      <w:r w:rsidRPr="004727F7">
        <w:rPr>
          <w:rFonts w:ascii="Tahoma" w:hAnsi="Tahoma" w:cs="Tahoma"/>
          <w:lang w:val="en-GB"/>
        </w:rPr>
        <w:t xml:space="preserve">ontrollers. Subject to reimbursement are only the expenditures that may be qualified as eligible according to provisions of Programme documents and in accordance with the </w:t>
      </w:r>
      <w:r w:rsidR="00E943CF" w:rsidRPr="004727F7">
        <w:rPr>
          <w:rFonts w:ascii="Tahoma" w:hAnsi="Tahoma" w:cs="Tahoma"/>
          <w:lang w:val="en-GB"/>
        </w:rPr>
        <w:t xml:space="preserve">Guidelines for </w:t>
      </w:r>
      <w:r w:rsidRPr="004727F7">
        <w:rPr>
          <w:rFonts w:ascii="Tahoma" w:hAnsi="Tahoma" w:cs="Tahoma"/>
          <w:lang w:val="en-GB"/>
        </w:rPr>
        <w:t xml:space="preserve">Applicants. </w:t>
      </w:r>
    </w:p>
    <w:p w14:paraId="2716D14C" w14:textId="255CFA2C" w:rsidR="00B65785" w:rsidRPr="004727F7" w:rsidRDefault="00B65785" w:rsidP="004727F7">
      <w:pPr>
        <w:keepNext/>
        <w:numPr>
          <w:ilvl w:val="0"/>
          <w:numId w:val="30"/>
        </w:numPr>
        <w:spacing w:after="0" w:line="276" w:lineRule="auto"/>
        <w:rPr>
          <w:rFonts w:ascii="Tahoma" w:hAnsi="Tahoma" w:cs="Tahoma"/>
          <w:lang w:val="en-GB"/>
        </w:rPr>
      </w:pPr>
      <w:r w:rsidRPr="004727F7">
        <w:rPr>
          <w:rFonts w:ascii="Tahoma" w:hAnsi="Tahoma" w:cs="Tahoma"/>
          <w:lang w:val="en-GB"/>
        </w:rPr>
        <w:t>The funds will be promptly transferred by the Lead Partner in EURO to the bank account of particular partners specified and annexed to this agreement.</w:t>
      </w:r>
    </w:p>
    <w:p w14:paraId="316808A8" w14:textId="7324F09E" w:rsidR="00B65785" w:rsidRPr="004727F7" w:rsidRDefault="00B65785" w:rsidP="004727F7">
      <w:pPr>
        <w:keepNext/>
        <w:numPr>
          <w:ilvl w:val="0"/>
          <w:numId w:val="30"/>
        </w:numPr>
        <w:spacing w:after="0" w:line="276" w:lineRule="auto"/>
        <w:rPr>
          <w:rFonts w:ascii="Tahoma" w:hAnsi="Tahoma" w:cs="Tahoma"/>
          <w:lang w:val="en-GB"/>
        </w:rPr>
      </w:pPr>
      <w:r w:rsidRPr="004727F7">
        <w:rPr>
          <w:rFonts w:ascii="Tahoma" w:hAnsi="Tahoma" w:cs="Tahoma"/>
          <w:lang w:val="en-GB"/>
        </w:rPr>
        <w:t xml:space="preserve">The transfer of funds by the Lead Partner to the Partners depends on fulfilment of obligations resulting from </w:t>
      </w:r>
      <w:r w:rsidR="009B4B2C" w:rsidRPr="004727F7">
        <w:rPr>
          <w:rFonts w:ascii="Tahoma" w:hAnsi="Tahoma" w:cs="Tahoma"/>
          <w:lang w:val="en-GB"/>
        </w:rPr>
        <w:t xml:space="preserve">Project </w:t>
      </w:r>
      <w:r w:rsidRPr="004727F7">
        <w:rPr>
          <w:rFonts w:ascii="Tahoma" w:hAnsi="Tahoma" w:cs="Tahoma"/>
          <w:lang w:val="en-GB"/>
        </w:rPr>
        <w:t xml:space="preserve">Partnership Agreement, approval of the </w:t>
      </w:r>
      <w:r w:rsidR="00E943CF" w:rsidRPr="004727F7">
        <w:rPr>
          <w:rFonts w:ascii="Tahoma" w:hAnsi="Tahoma" w:cs="Tahoma"/>
          <w:lang w:val="en-GB"/>
        </w:rPr>
        <w:t>Request for Payment</w:t>
      </w:r>
      <w:r w:rsidRPr="004727F7">
        <w:rPr>
          <w:rFonts w:ascii="Tahoma" w:hAnsi="Tahoma" w:cs="Tahoma"/>
          <w:lang w:val="en-GB"/>
        </w:rPr>
        <w:t xml:space="preserve"> by the Managing Authority and transfer to the bank account of the Lead Partner in accordance with the Subsidy Contract. </w:t>
      </w:r>
    </w:p>
    <w:p w14:paraId="7F20E9C6" w14:textId="77777777" w:rsidR="00B65785" w:rsidRPr="004727F7" w:rsidRDefault="00B65785" w:rsidP="004727F7">
      <w:pPr>
        <w:spacing w:after="0" w:line="276" w:lineRule="auto"/>
        <w:ind w:left="360" w:hanging="360"/>
        <w:rPr>
          <w:rFonts w:ascii="Tahoma" w:hAnsi="Tahoma" w:cs="Tahoma"/>
          <w:lang w:val="en-GB"/>
        </w:rPr>
      </w:pPr>
    </w:p>
    <w:p w14:paraId="2CB53B7B"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  Recovery of funds</w:t>
      </w:r>
    </w:p>
    <w:p w14:paraId="3FB79C8C" w14:textId="77777777" w:rsidR="00B65785" w:rsidRPr="004727F7" w:rsidRDefault="00B65785" w:rsidP="004727F7">
      <w:pPr>
        <w:pStyle w:val="tm"/>
        <w:keepNext/>
        <w:numPr>
          <w:ilvl w:val="0"/>
          <w:numId w:val="5"/>
        </w:numPr>
        <w:spacing w:line="276" w:lineRule="auto"/>
        <w:rPr>
          <w:rFonts w:ascii="Tahoma" w:hAnsi="Tahoma" w:cs="Tahoma"/>
          <w:sz w:val="22"/>
          <w:szCs w:val="22"/>
          <w:lang w:val="en-GB"/>
        </w:rPr>
      </w:pPr>
      <w:r w:rsidRPr="004727F7">
        <w:rPr>
          <w:rFonts w:ascii="Tahoma" w:hAnsi="Tahoma" w:cs="Tahoma"/>
          <w:sz w:val="22"/>
          <w:szCs w:val="22"/>
          <w:lang w:val="en-GB"/>
        </w:rPr>
        <w:t xml:space="preserve">When on the basis of the Progress Reports, </w:t>
      </w:r>
      <w:r w:rsidR="00E943CF" w:rsidRPr="004727F7">
        <w:rPr>
          <w:rFonts w:ascii="Tahoma" w:hAnsi="Tahoma" w:cs="Tahoma"/>
          <w:sz w:val="22"/>
          <w:szCs w:val="22"/>
          <w:lang w:val="en-GB"/>
        </w:rPr>
        <w:t xml:space="preserve">Requests for Payments and </w:t>
      </w:r>
      <w:r w:rsidRPr="004727F7">
        <w:rPr>
          <w:rFonts w:ascii="Tahoma" w:hAnsi="Tahoma" w:cs="Tahoma"/>
          <w:sz w:val="22"/>
          <w:szCs w:val="22"/>
          <w:lang w:val="en-GB"/>
        </w:rPr>
        <w:t>financial controls conducted by authorised bodies or any other sources is found that the Partner:</w:t>
      </w:r>
    </w:p>
    <w:p w14:paraId="01FD8FEA" w14:textId="77777777" w:rsidR="00B65785" w:rsidRPr="004727F7" w:rsidRDefault="00B65785" w:rsidP="004727F7">
      <w:pPr>
        <w:pStyle w:val="tm"/>
        <w:keepNext/>
        <w:numPr>
          <w:ilvl w:val="0"/>
          <w:numId w:val="19"/>
        </w:numPr>
        <w:spacing w:line="276" w:lineRule="auto"/>
        <w:rPr>
          <w:rFonts w:ascii="Tahoma" w:hAnsi="Tahoma" w:cs="Tahoma"/>
          <w:sz w:val="22"/>
          <w:szCs w:val="22"/>
          <w:lang w:val="en-GB"/>
        </w:rPr>
      </w:pPr>
      <w:r w:rsidRPr="004727F7">
        <w:rPr>
          <w:rFonts w:ascii="Tahoma" w:hAnsi="Tahoma" w:cs="Tahoma"/>
          <w:sz w:val="22"/>
          <w:szCs w:val="22"/>
          <w:lang w:val="en-GB"/>
        </w:rPr>
        <w:t xml:space="preserve">used the whole or a part of the </w:t>
      </w:r>
      <w:r w:rsidR="00ED5218" w:rsidRPr="004727F7">
        <w:rPr>
          <w:rFonts w:ascii="Tahoma" w:hAnsi="Tahoma" w:cs="Tahoma"/>
          <w:sz w:val="22"/>
          <w:szCs w:val="22"/>
          <w:lang w:val="en-GB"/>
        </w:rPr>
        <w:t>s</w:t>
      </w:r>
      <w:r w:rsidRPr="004727F7">
        <w:rPr>
          <w:rFonts w:ascii="Tahoma" w:hAnsi="Tahoma" w:cs="Tahoma"/>
          <w:sz w:val="22"/>
          <w:szCs w:val="22"/>
          <w:lang w:val="en-GB"/>
        </w:rPr>
        <w:t>ubsidy granted not as intended, without adhering to the applicable procedures</w:t>
      </w:r>
      <w:r w:rsidR="004E2A92" w:rsidRPr="004727F7">
        <w:rPr>
          <w:rFonts w:ascii="Tahoma" w:hAnsi="Tahoma" w:cs="Tahoma"/>
          <w:sz w:val="22"/>
          <w:szCs w:val="22"/>
          <w:lang w:val="bg-BG"/>
        </w:rPr>
        <w:t>;</w:t>
      </w:r>
      <w:r w:rsidRPr="004727F7">
        <w:rPr>
          <w:rFonts w:ascii="Tahoma" w:hAnsi="Tahoma" w:cs="Tahoma"/>
          <w:sz w:val="22"/>
          <w:szCs w:val="22"/>
          <w:lang w:val="en-GB"/>
        </w:rPr>
        <w:t xml:space="preserve"> </w:t>
      </w:r>
    </w:p>
    <w:p w14:paraId="7786AA71" w14:textId="77777777" w:rsidR="00B65785" w:rsidRPr="004727F7" w:rsidRDefault="00B65785" w:rsidP="004727F7">
      <w:pPr>
        <w:pStyle w:val="tm"/>
        <w:keepNext/>
        <w:numPr>
          <w:ilvl w:val="0"/>
          <w:numId w:val="19"/>
        </w:numPr>
        <w:spacing w:line="276" w:lineRule="auto"/>
        <w:rPr>
          <w:rFonts w:ascii="Tahoma" w:hAnsi="Tahoma" w:cs="Tahoma"/>
          <w:sz w:val="22"/>
          <w:szCs w:val="22"/>
          <w:lang w:val="en-GB"/>
        </w:rPr>
      </w:pPr>
      <w:r w:rsidRPr="004727F7">
        <w:rPr>
          <w:rFonts w:ascii="Tahoma" w:hAnsi="Tahoma" w:cs="Tahoma"/>
          <w:sz w:val="22"/>
          <w:szCs w:val="22"/>
          <w:lang w:val="en-GB"/>
        </w:rPr>
        <w:t xml:space="preserve">took funds in an undue manner or in excessive amounts, </w:t>
      </w:r>
    </w:p>
    <w:p w14:paraId="0445B83A" w14:textId="77777777" w:rsidR="00B65785" w:rsidRPr="004727F7" w:rsidRDefault="00B65785" w:rsidP="004727F7">
      <w:pPr>
        <w:pStyle w:val="tm"/>
        <w:keepNext/>
        <w:spacing w:line="276" w:lineRule="auto"/>
        <w:ind w:left="360" w:firstLine="0"/>
        <w:rPr>
          <w:rFonts w:ascii="Tahoma" w:hAnsi="Tahoma" w:cs="Tahoma"/>
          <w:sz w:val="22"/>
          <w:szCs w:val="22"/>
          <w:lang w:val="en-GB"/>
        </w:rPr>
      </w:pPr>
      <w:r w:rsidRPr="004727F7">
        <w:rPr>
          <w:rFonts w:ascii="Tahoma" w:hAnsi="Tahoma" w:cs="Tahoma"/>
          <w:sz w:val="22"/>
          <w:szCs w:val="22"/>
          <w:lang w:val="en-GB"/>
        </w:rPr>
        <w:t xml:space="preserve">the Partner shall be obliged to reimburse these funds, respectively in part or in whole, together with interest, on terms and in the deadlines and to the account indicated by the Lead Partner. </w:t>
      </w:r>
    </w:p>
    <w:p w14:paraId="01B94757" w14:textId="77777777" w:rsidR="00B65785" w:rsidRPr="004727F7" w:rsidRDefault="00B65785" w:rsidP="004727F7">
      <w:pPr>
        <w:pStyle w:val="tm"/>
        <w:numPr>
          <w:ilvl w:val="0"/>
          <w:numId w:val="5"/>
        </w:numPr>
        <w:spacing w:line="276" w:lineRule="auto"/>
        <w:ind w:left="357" w:right="74" w:hanging="357"/>
        <w:rPr>
          <w:rFonts w:ascii="Tahoma" w:eastAsia="MS Mincho" w:hAnsi="Tahoma" w:cs="Tahoma"/>
          <w:sz w:val="22"/>
          <w:szCs w:val="22"/>
          <w:lang w:val="en-GB"/>
        </w:rPr>
      </w:pPr>
      <w:r w:rsidRPr="004727F7">
        <w:rPr>
          <w:rFonts w:ascii="Tahoma" w:hAnsi="Tahoma" w:cs="Tahoma"/>
          <w:sz w:val="22"/>
          <w:szCs w:val="22"/>
          <w:lang w:val="en-GB"/>
        </w:rPr>
        <w:t>In case the Partner did not perform the reimbursement when due, as referred to in item 1, the Lead Partner shall undertake actions aiming to recover the subsidy, including initiating the legal proceeding. The costs of actions aimed to recover the subsidy shall be borne by the Partner.</w:t>
      </w:r>
    </w:p>
    <w:p w14:paraId="3BF285E9" w14:textId="77777777" w:rsidR="00B65785" w:rsidRPr="004727F7" w:rsidRDefault="00B65785" w:rsidP="004727F7">
      <w:pPr>
        <w:pStyle w:val="tm"/>
        <w:numPr>
          <w:ilvl w:val="0"/>
          <w:numId w:val="5"/>
        </w:numPr>
        <w:spacing w:line="276" w:lineRule="auto"/>
        <w:ind w:left="357" w:right="74" w:hanging="357"/>
        <w:rPr>
          <w:rFonts w:ascii="Tahoma" w:eastAsia="MS Mincho" w:hAnsi="Tahoma" w:cs="Tahoma"/>
          <w:sz w:val="22"/>
          <w:szCs w:val="22"/>
          <w:lang w:val="en-GB"/>
        </w:rPr>
      </w:pPr>
      <w:r w:rsidRPr="004727F7">
        <w:rPr>
          <w:rFonts w:ascii="Tahoma" w:hAnsi="Tahoma" w:cs="Tahoma"/>
          <w:sz w:val="22"/>
          <w:szCs w:val="22"/>
          <w:lang w:val="en-GB"/>
        </w:rPr>
        <w:t>The interest referred to in item 1 shall be calculated as those for tax liabilities</w:t>
      </w:r>
      <w:r w:rsidRPr="004727F7">
        <w:rPr>
          <w:rFonts w:ascii="Tahoma" w:hAnsi="Tahoma" w:cs="Tahoma"/>
          <w:color w:val="000000"/>
          <w:sz w:val="22"/>
          <w:szCs w:val="22"/>
          <w:lang w:val="en-US"/>
        </w:rPr>
        <w:t xml:space="preserve"> and charged from the day the subsidy transfer referred in item 1 was transferred to the Partner account</w:t>
      </w:r>
      <w:r w:rsidRPr="004727F7">
        <w:rPr>
          <w:rFonts w:ascii="Tahoma" w:hAnsi="Tahoma" w:cs="Tahoma"/>
          <w:sz w:val="22"/>
          <w:szCs w:val="22"/>
          <w:lang w:val="en-GB"/>
        </w:rPr>
        <w:t xml:space="preserve">. </w:t>
      </w:r>
    </w:p>
    <w:p w14:paraId="6208030D" w14:textId="77777777" w:rsidR="00B65785" w:rsidRPr="004727F7" w:rsidRDefault="00B65785" w:rsidP="004727F7">
      <w:pPr>
        <w:pStyle w:val="tm"/>
        <w:spacing w:line="276" w:lineRule="auto"/>
        <w:ind w:left="0" w:right="74" w:firstLine="0"/>
        <w:rPr>
          <w:rFonts w:ascii="Tahoma" w:eastAsia="MS Mincho" w:hAnsi="Tahoma" w:cs="Tahoma"/>
          <w:sz w:val="22"/>
          <w:szCs w:val="22"/>
          <w:lang w:val="en-GB"/>
        </w:rPr>
      </w:pPr>
    </w:p>
    <w:p w14:paraId="6869FE89"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Control and Audit</w:t>
      </w:r>
    </w:p>
    <w:p w14:paraId="4556AE6D" w14:textId="77777777" w:rsidR="00B65785" w:rsidRPr="004727F7" w:rsidRDefault="00B65785" w:rsidP="004727F7">
      <w:pPr>
        <w:pStyle w:val="tm"/>
        <w:numPr>
          <w:ilvl w:val="0"/>
          <w:numId w:val="18"/>
        </w:numPr>
        <w:spacing w:line="276" w:lineRule="auto"/>
        <w:rPr>
          <w:rFonts w:ascii="Tahoma" w:hAnsi="Tahoma" w:cs="Tahoma"/>
          <w:sz w:val="22"/>
          <w:szCs w:val="22"/>
          <w:lang w:val="en-GB"/>
        </w:rPr>
      </w:pPr>
      <w:r w:rsidRPr="004727F7">
        <w:rPr>
          <w:rFonts w:ascii="Tahoma" w:hAnsi="Tahoma" w:cs="Tahoma"/>
          <w:sz w:val="22"/>
          <w:szCs w:val="22"/>
          <w:lang w:val="en-GB"/>
        </w:rPr>
        <w:t>For the purposes of control and audit the Lead Partner and the other Partners undertake   to:</w:t>
      </w:r>
    </w:p>
    <w:p w14:paraId="296E7194" w14:textId="77777777" w:rsidR="00B65785" w:rsidRPr="004727F7" w:rsidRDefault="00ED5218" w:rsidP="004727F7">
      <w:pPr>
        <w:pStyle w:val="tm"/>
        <w:numPr>
          <w:ilvl w:val="1"/>
          <w:numId w:val="18"/>
        </w:numPr>
        <w:spacing w:line="276" w:lineRule="auto"/>
        <w:rPr>
          <w:rFonts w:ascii="Tahoma" w:hAnsi="Tahoma" w:cs="Tahoma"/>
          <w:sz w:val="22"/>
          <w:szCs w:val="22"/>
          <w:lang w:val="en-GB"/>
        </w:rPr>
      </w:pPr>
      <w:r w:rsidRPr="004727F7">
        <w:rPr>
          <w:rFonts w:ascii="Tahoma" w:hAnsi="Tahoma" w:cs="Tahoma"/>
          <w:sz w:val="22"/>
          <w:szCs w:val="22"/>
          <w:lang w:val="en-GB"/>
        </w:rPr>
        <w:t xml:space="preserve">provide all </w:t>
      </w:r>
      <w:r w:rsidR="00B65785" w:rsidRPr="004727F7">
        <w:rPr>
          <w:rFonts w:ascii="Tahoma" w:hAnsi="Tahoma" w:cs="Tahoma"/>
          <w:sz w:val="22"/>
          <w:szCs w:val="22"/>
          <w:lang w:val="en-GB"/>
        </w:rPr>
        <w:t>necessary documents for control activities;</w:t>
      </w:r>
    </w:p>
    <w:p w14:paraId="0D07F669" w14:textId="77777777" w:rsidR="00B65785" w:rsidRPr="004727F7" w:rsidRDefault="00B65785" w:rsidP="004727F7">
      <w:pPr>
        <w:pStyle w:val="tm"/>
        <w:numPr>
          <w:ilvl w:val="1"/>
          <w:numId w:val="18"/>
        </w:numPr>
        <w:spacing w:line="276" w:lineRule="auto"/>
        <w:rPr>
          <w:rFonts w:ascii="Tahoma" w:hAnsi="Tahoma" w:cs="Tahoma"/>
          <w:sz w:val="22"/>
          <w:szCs w:val="22"/>
          <w:lang w:val="en-GB"/>
        </w:rPr>
      </w:pPr>
      <w:r w:rsidRPr="004727F7">
        <w:rPr>
          <w:rFonts w:ascii="Tahoma" w:hAnsi="Tahoma" w:cs="Tahoma"/>
          <w:sz w:val="22"/>
          <w:szCs w:val="22"/>
          <w:lang w:val="en-GB"/>
        </w:rPr>
        <w:t xml:space="preserve">retain documentation and data pertaining to the implemented project for the period specified in </w:t>
      </w:r>
      <w:r w:rsidR="00ED5218" w:rsidRPr="004727F7">
        <w:rPr>
          <w:rFonts w:ascii="Tahoma" w:hAnsi="Tahoma" w:cs="Tahoma"/>
          <w:sz w:val="22"/>
          <w:szCs w:val="22"/>
          <w:lang w:val="en-GB"/>
        </w:rPr>
        <w:t>the Subsidy contract</w:t>
      </w:r>
      <w:r w:rsidRPr="004727F7">
        <w:rPr>
          <w:rFonts w:ascii="Tahoma" w:hAnsi="Tahoma" w:cs="Tahoma"/>
          <w:sz w:val="22"/>
          <w:szCs w:val="22"/>
          <w:lang w:val="en-GB"/>
        </w:rPr>
        <w:t>, in particular documents pertaining to expenditures and controls required for provision of appropriate audit trail. All documents should be in original or copies authenticated by a person authorized to represent the Partner (in particular of invoices or other documents with equivalent value of proof);</w:t>
      </w:r>
    </w:p>
    <w:p w14:paraId="0584E41A" w14:textId="77777777" w:rsidR="00B65785" w:rsidRPr="004727F7" w:rsidRDefault="00B65785" w:rsidP="004727F7">
      <w:pPr>
        <w:pStyle w:val="tm"/>
        <w:numPr>
          <w:ilvl w:val="1"/>
          <w:numId w:val="18"/>
        </w:numPr>
        <w:spacing w:line="276" w:lineRule="auto"/>
        <w:rPr>
          <w:rFonts w:ascii="Tahoma" w:hAnsi="Tahoma" w:cs="Tahoma"/>
          <w:sz w:val="22"/>
          <w:szCs w:val="22"/>
          <w:lang w:val="en-GB"/>
        </w:rPr>
      </w:pPr>
      <w:r w:rsidRPr="004727F7">
        <w:rPr>
          <w:rFonts w:ascii="Tahoma" w:hAnsi="Tahoma" w:cs="Tahoma"/>
          <w:sz w:val="22"/>
          <w:szCs w:val="22"/>
          <w:lang w:val="en-GB"/>
        </w:rPr>
        <w:t>allow the Managing Authority and other competent bodies to perform post-control activities pertaining to correctness of implementation of the Project;</w:t>
      </w:r>
    </w:p>
    <w:p w14:paraId="562F77A3" w14:textId="77777777" w:rsidR="00B65785" w:rsidRPr="004727F7" w:rsidRDefault="00B65785" w:rsidP="004727F7">
      <w:pPr>
        <w:pStyle w:val="tm"/>
        <w:numPr>
          <w:ilvl w:val="1"/>
          <w:numId w:val="18"/>
        </w:numPr>
        <w:spacing w:line="276" w:lineRule="auto"/>
        <w:rPr>
          <w:rFonts w:ascii="Tahoma" w:hAnsi="Tahoma" w:cs="Tahoma"/>
          <w:sz w:val="22"/>
          <w:szCs w:val="22"/>
          <w:lang w:val="en-GB"/>
        </w:rPr>
      </w:pPr>
      <w:r w:rsidRPr="004727F7">
        <w:rPr>
          <w:rFonts w:ascii="Tahoma" w:hAnsi="Tahoma" w:cs="Tahoma"/>
          <w:sz w:val="22"/>
          <w:szCs w:val="22"/>
          <w:lang w:val="en-GB"/>
        </w:rPr>
        <w:t>timely transmit to the competent institutions, referred to in item 3, the information required by them, making accessible to them the account books, financial documents, and other documents related to the Project.</w:t>
      </w:r>
    </w:p>
    <w:p w14:paraId="760D78E9" w14:textId="77777777" w:rsidR="00B65785" w:rsidRPr="004727F7" w:rsidRDefault="00B65785" w:rsidP="004727F7">
      <w:pPr>
        <w:pStyle w:val="tm"/>
        <w:spacing w:line="276" w:lineRule="auto"/>
        <w:ind w:left="720" w:firstLine="0"/>
        <w:rPr>
          <w:rFonts w:ascii="Tahoma" w:hAnsi="Tahoma" w:cs="Tahoma"/>
          <w:sz w:val="22"/>
          <w:szCs w:val="22"/>
          <w:lang w:val="en-GB"/>
        </w:rPr>
      </w:pPr>
    </w:p>
    <w:p w14:paraId="7DE47488"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Information and Promotion</w:t>
      </w:r>
    </w:p>
    <w:p w14:paraId="40578935" w14:textId="77777777" w:rsidR="00B65785" w:rsidRPr="004727F7" w:rsidRDefault="00B65785" w:rsidP="004727F7">
      <w:pPr>
        <w:pStyle w:val="tm"/>
        <w:numPr>
          <w:ilvl w:val="0"/>
          <w:numId w:val="6"/>
        </w:numPr>
        <w:spacing w:line="276" w:lineRule="auto"/>
        <w:ind w:left="357" w:hanging="357"/>
        <w:rPr>
          <w:rFonts w:ascii="Tahoma" w:hAnsi="Tahoma" w:cs="Tahoma"/>
          <w:sz w:val="22"/>
          <w:szCs w:val="22"/>
          <w:lang w:val="en-GB"/>
        </w:rPr>
      </w:pPr>
      <w:r w:rsidRPr="004727F7">
        <w:rPr>
          <w:rFonts w:ascii="Tahoma" w:hAnsi="Tahoma" w:cs="Tahoma"/>
          <w:sz w:val="22"/>
          <w:szCs w:val="22"/>
          <w:lang w:val="en-GB"/>
        </w:rPr>
        <w:t>All Partners should actively participate in distribution of information related to implementation of the project and its co-financing from the European Union.</w:t>
      </w:r>
    </w:p>
    <w:p w14:paraId="79377D35" w14:textId="77777777" w:rsidR="00B65785" w:rsidRPr="004727F7" w:rsidRDefault="00B65785" w:rsidP="004727F7">
      <w:pPr>
        <w:pStyle w:val="tm"/>
        <w:numPr>
          <w:ilvl w:val="0"/>
          <w:numId w:val="6"/>
        </w:numPr>
        <w:spacing w:line="276" w:lineRule="auto"/>
        <w:ind w:left="357" w:hanging="357"/>
        <w:rPr>
          <w:rFonts w:ascii="Tahoma" w:hAnsi="Tahoma" w:cs="Tahoma"/>
          <w:sz w:val="22"/>
          <w:szCs w:val="22"/>
          <w:lang w:val="en-GB"/>
        </w:rPr>
      </w:pPr>
      <w:r w:rsidRPr="004727F7">
        <w:rPr>
          <w:rFonts w:ascii="Tahoma" w:hAnsi="Tahoma" w:cs="Tahoma"/>
          <w:sz w:val="22"/>
          <w:szCs w:val="22"/>
          <w:lang w:val="en-GB"/>
        </w:rPr>
        <w:t xml:space="preserve">Any document, publication, informational board, conference or training related to the Project must contain information on EU co-financing within the Programme. While implementing the information and promotion tasks the Partners are obliged each time to use the relevant provisions of the Communication and Visibility Manual for EU External Actions. </w:t>
      </w:r>
    </w:p>
    <w:p w14:paraId="60CB5AFB" w14:textId="6B2FD787" w:rsidR="00B65785" w:rsidRPr="004727F7" w:rsidRDefault="00B65785" w:rsidP="004727F7">
      <w:pPr>
        <w:pStyle w:val="tm"/>
        <w:numPr>
          <w:ilvl w:val="0"/>
          <w:numId w:val="6"/>
        </w:numPr>
        <w:spacing w:line="276" w:lineRule="auto"/>
        <w:ind w:left="357" w:hanging="357"/>
        <w:rPr>
          <w:rFonts w:ascii="Tahoma" w:hAnsi="Tahoma" w:cs="Tahoma"/>
          <w:sz w:val="22"/>
          <w:szCs w:val="22"/>
          <w:lang w:val="en-GB"/>
        </w:rPr>
      </w:pPr>
      <w:r w:rsidRPr="004727F7">
        <w:rPr>
          <w:rFonts w:ascii="Tahoma" w:hAnsi="Tahoma" w:cs="Tahoma"/>
          <w:sz w:val="22"/>
          <w:szCs w:val="22"/>
          <w:lang w:val="en-GB"/>
        </w:rPr>
        <w:t>The Partners agree for publication in any form and media, including Internet, by the Joint Secretariat of the Programme, of the following information:</w:t>
      </w:r>
    </w:p>
    <w:p w14:paraId="746E2B6B" w14:textId="77777777" w:rsidR="00B65785" w:rsidRPr="004727F7" w:rsidRDefault="00B65785" w:rsidP="004727F7">
      <w:pPr>
        <w:pStyle w:val="tm"/>
        <w:spacing w:line="276" w:lineRule="auto"/>
        <w:ind w:left="0" w:firstLine="708"/>
        <w:rPr>
          <w:rFonts w:ascii="Tahoma" w:hAnsi="Tahoma" w:cs="Tahoma"/>
          <w:sz w:val="22"/>
          <w:szCs w:val="22"/>
          <w:lang w:val="en-GB"/>
        </w:rPr>
      </w:pPr>
      <w:r w:rsidRPr="004727F7">
        <w:rPr>
          <w:rFonts w:ascii="Tahoma" w:hAnsi="Tahoma" w:cs="Tahoma"/>
          <w:sz w:val="22"/>
          <w:szCs w:val="22"/>
          <w:lang w:val="en-GB"/>
        </w:rPr>
        <w:t>1) name of the Lead Partner and the Partners institutions;</w:t>
      </w:r>
    </w:p>
    <w:p w14:paraId="418498B7"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2) project</w:t>
      </w:r>
      <w:r w:rsidR="00397EA8" w:rsidRPr="004727F7">
        <w:rPr>
          <w:rFonts w:ascii="Tahoma" w:hAnsi="Tahoma" w:cs="Tahoma"/>
          <w:sz w:val="22"/>
          <w:szCs w:val="22"/>
          <w:lang w:val="bg-BG"/>
        </w:rPr>
        <w:t>‘</w:t>
      </w:r>
      <w:r w:rsidR="00397EA8" w:rsidRPr="004727F7">
        <w:rPr>
          <w:rFonts w:ascii="Tahoma" w:hAnsi="Tahoma" w:cs="Tahoma"/>
          <w:sz w:val="22"/>
          <w:szCs w:val="22"/>
          <w:lang w:val="en-US"/>
        </w:rPr>
        <w:t>s</w:t>
      </w:r>
      <w:r w:rsidRPr="004727F7">
        <w:rPr>
          <w:rFonts w:ascii="Tahoma" w:hAnsi="Tahoma" w:cs="Tahoma"/>
          <w:sz w:val="22"/>
          <w:szCs w:val="22"/>
          <w:lang w:val="en-GB"/>
        </w:rPr>
        <w:t xml:space="preserve"> purpose;</w:t>
      </w:r>
    </w:p>
    <w:p w14:paraId="16E36D3D"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3) project</w:t>
      </w:r>
      <w:r w:rsidR="00397EA8" w:rsidRPr="004727F7">
        <w:rPr>
          <w:rFonts w:ascii="Tahoma" w:hAnsi="Tahoma" w:cs="Tahoma"/>
          <w:sz w:val="22"/>
          <w:szCs w:val="22"/>
          <w:lang w:val="en-GB"/>
        </w:rPr>
        <w:t>’s</w:t>
      </w:r>
      <w:r w:rsidRPr="004727F7">
        <w:rPr>
          <w:rFonts w:ascii="Tahoma" w:hAnsi="Tahoma" w:cs="Tahoma"/>
          <w:sz w:val="22"/>
          <w:szCs w:val="22"/>
          <w:lang w:val="en-GB"/>
        </w:rPr>
        <w:t xml:space="preserve"> amount including EU and national co-financing;</w:t>
      </w:r>
    </w:p>
    <w:p w14:paraId="2DE27EF3"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4) project</w:t>
      </w:r>
      <w:r w:rsidR="00397EA8" w:rsidRPr="004727F7">
        <w:rPr>
          <w:rFonts w:ascii="Tahoma" w:hAnsi="Tahoma" w:cs="Tahoma"/>
          <w:sz w:val="22"/>
          <w:szCs w:val="22"/>
          <w:lang w:val="en-GB"/>
        </w:rPr>
        <w:t>’s</w:t>
      </w:r>
      <w:r w:rsidRPr="004727F7">
        <w:rPr>
          <w:rFonts w:ascii="Tahoma" w:hAnsi="Tahoma" w:cs="Tahoma"/>
          <w:sz w:val="22"/>
          <w:szCs w:val="22"/>
          <w:lang w:val="en-GB"/>
        </w:rPr>
        <w:t xml:space="preserve"> implementation area;</w:t>
      </w:r>
    </w:p>
    <w:p w14:paraId="652CF62F"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5) project</w:t>
      </w:r>
      <w:r w:rsidR="00397EA8" w:rsidRPr="004727F7">
        <w:rPr>
          <w:rFonts w:ascii="Tahoma" w:hAnsi="Tahoma" w:cs="Tahoma"/>
          <w:sz w:val="22"/>
          <w:szCs w:val="22"/>
          <w:lang w:val="en-GB"/>
        </w:rPr>
        <w:t>’s</w:t>
      </w:r>
      <w:r w:rsidRPr="004727F7">
        <w:rPr>
          <w:rFonts w:ascii="Tahoma" w:hAnsi="Tahoma" w:cs="Tahoma"/>
          <w:sz w:val="22"/>
          <w:szCs w:val="22"/>
          <w:lang w:val="en-GB"/>
        </w:rPr>
        <w:t xml:space="preserve"> implementation report</w:t>
      </w:r>
      <w:r w:rsidR="00397EA8" w:rsidRPr="004727F7">
        <w:rPr>
          <w:rFonts w:ascii="Tahoma" w:hAnsi="Tahoma" w:cs="Tahoma"/>
          <w:sz w:val="22"/>
          <w:szCs w:val="22"/>
          <w:lang w:val="en-GB"/>
        </w:rPr>
        <w:t>s</w:t>
      </w:r>
      <w:r w:rsidR="00A556A5" w:rsidRPr="004727F7">
        <w:rPr>
          <w:rFonts w:ascii="Tahoma" w:hAnsi="Tahoma" w:cs="Tahoma"/>
          <w:sz w:val="22"/>
          <w:szCs w:val="22"/>
          <w:lang w:val="en-GB"/>
        </w:rPr>
        <w:t xml:space="preserve"> and the final report</w:t>
      </w:r>
      <w:r w:rsidRPr="004727F7">
        <w:rPr>
          <w:rFonts w:ascii="Tahoma" w:hAnsi="Tahoma" w:cs="Tahoma"/>
          <w:sz w:val="22"/>
          <w:szCs w:val="22"/>
          <w:lang w:val="en-GB"/>
        </w:rPr>
        <w:t>;</w:t>
      </w:r>
    </w:p>
    <w:p w14:paraId="08ED54FA"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 xml:space="preserve">6) information on the </w:t>
      </w:r>
      <w:r w:rsidR="00397EA8" w:rsidRPr="004727F7">
        <w:rPr>
          <w:rFonts w:ascii="Tahoma" w:hAnsi="Tahoma" w:cs="Tahoma"/>
          <w:sz w:val="22"/>
          <w:szCs w:val="22"/>
          <w:lang w:val="en-GB"/>
        </w:rPr>
        <w:t xml:space="preserve">means of </w:t>
      </w:r>
      <w:r w:rsidRPr="004727F7">
        <w:rPr>
          <w:rFonts w:ascii="Tahoma" w:hAnsi="Tahoma" w:cs="Tahoma"/>
          <w:sz w:val="22"/>
          <w:szCs w:val="22"/>
          <w:lang w:val="en-GB"/>
        </w:rPr>
        <w:t>project</w:t>
      </w:r>
      <w:r w:rsidR="00397EA8" w:rsidRPr="004727F7">
        <w:rPr>
          <w:rFonts w:ascii="Tahoma" w:hAnsi="Tahoma" w:cs="Tahoma"/>
          <w:sz w:val="22"/>
          <w:szCs w:val="22"/>
          <w:lang w:val="en-GB"/>
        </w:rPr>
        <w:t>’s</w:t>
      </w:r>
      <w:r w:rsidRPr="004727F7">
        <w:rPr>
          <w:rFonts w:ascii="Tahoma" w:hAnsi="Tahoma" w:cs="Tahoma"/>
          <w:sz w:val="22"/>
          <w:szCs w:val="22"/>
          <w:lang w:val="en-GB"/>
        </w:rPr>
        <w:t xml:space="preserve"> </w:t>
      </w:r>
      <w:r w:rsidR="00397EA8" w:rsidRPr="004727F7">
        <w:rPr>
          <w:rFonts w:ascii="Tahoma" w:hAnsi="Tahoma" w:cs="Tahoma"/>
          <w:sz w:val="22"/>
          <w:szCs w:val="22"/>
          <w:lang w:val="en-GB"/>
        </w:rPr>
        <w:t>promotion</w:t>
      </w:r>
      <w:r w:rsidRPr="004727F7">
        <w:rPr>
          <w:rFonts w:ascii="Tahoma" w:hAnsi="Tahoma" w:cs="Tahoma"/>
          <w:sz w:val="22"/>
          <w:szCs w:val="22"/>
          <w:lang w:val="en-GB"/>
        </w:rPr>
        <w:t>.</w:t>
      </w:r>
    </w:p>
    <w:p w14:paraId="13E19D84" w14:textId="77777777" w:rsidR="00B65785" w:rsidRPr="004727F7" w:rsidRDefault="00B65785" w:rsidP="004727F7">
      <w:pPr>
        <w:pStyle w:val="tm"/>
        <w:spacing w:line="276" w:lineRule="auto"/>
        <w:ind w:left="720" w:firstLine="0"/>
        <w:rPr>
          <w:rFonts w:ascii="Tahoma" w:hAnsi="Tahoma" w:cs="Tahoma"/>
          <w:sz w:val="22"/>
          <w:szCs w:val="22"/>
          <w:lang w:val="en-GB"/>
        </w:rPr>
      </w:pPr>
    </w:p>
    <w:p w14:paraId="51648840"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Intellectual Property Rights</w:t>
      </w:r>
    </w:p>
    <w:p w14:paraId="18CBDB0A" w14:textId="77777777" w:rsidR="00B65785" w:rsidRPr="004727F7" w:rsidRDefault="00B65785" w:rsidP="004727F7">
      <w:pPr>
        <w:keepNext/>
        <w:spacing w:after="0" w:line="276" w:lineRule="auto"/>
        <w:rPr>
          <w:rFonts w:ascii="Tahoma" w:hAnsi="Tahoma" w:cs="Tahoma"/>
          <w:lang w:val="en-GB"/>
        </w:rPr>
      </w:pPr>
      <w:r w:rsidRPr="004727F7">
        <w:rPr>
          <w:rFonts w:ascii="Tahoma" w:hAnsi="Tahoma" w:cs="Tahoma"/>
          <w:lang w:val="en-GB"/>
        </w:rPr>
        <w:t xml:space="preserve">All Partners should strive for all the products of the Project to be free of limitations resulting from protection of these rights - within the limits of the national law pertaining to intellectual property. All project outputs, results and other products shall be made available for free to all interested individual or legal persons, in a non-discriminatory way. Making the above available only for certain individual/s or legal person/s is strictly forbidden. </w:t>
      </w:r>
    </w:p>
    <w:p w14:paraId="5F9ED5AA" w14:textId="77777777" w:rsidR="00B65785" w:rsidRPr="004727F7" w:rsidRDefault="00B65785" w:rsidP="004727F7">
      <w:pPr>
        <w:keepNext/>
        <w:spacing w:after="0" w:line="276" w:lineRule="auto"/>
        <w:rPr>
          <w:rFonts w:ascii="Tahoma" w:hAnsi="Tahoma" w:cs="Tahoma"/>
          <w:lang w:val="en-GB"/>
        </w:rPr>
      </w:pPr>
    </w:p>
    <w:p w14:paraId="6B77BC16"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 xml:space="preserve"> Confidentiality Clause </w:t>
      </w:r>
    </w:p>
    <w:p w14:paraId="6B779652" w14:textId="256C593F" w:rsidR="00B65785" w:rsidRPr="004727F7" w:rsidRDefault="00B65785" w:rsidP="004727F7">
      <w:pPr>
        <w:pStyle w:val="tm"/>
        <w:numPr>
          <w:ilvl w:val="0"/>
          <w:numId w:val="31"/>
        </w:numPr>
        <w:spacing w:line="276" w:lineRule="auto"/>
        <w:rPr>
          <w:rFonts w:ascii="Tahoma" w:hAnsi="Tahoma" w:cs="Tahoma"/>
          <w:sz w:val="22"/>
          <w:szCs w:val="22"/>
          <w:lang w:val="en-GB"/>
        </w:rPr>
      </w:pPr>
      <w:r w:rsidRPr="004727F7">
        <w:rPr>
          <w:rFonts w:ascii="Tahoma" w:hAnsi="Tahoma" w:cs="Tahoma"/>
          <w:sz w:val="22"/>
          <w:szCs w:val="22"/>
          <w:lang w:val="en-GB"/>
        </w:rPr>
        <w:t>All information obtained during implementation of the Project not a matter of information and promotion, should be treated as confidential.</w:t>
      </w:r>
    </w:p>
    <w:p w14:paraId="65CEAB38" w14:textId="77777777" w:rsidR="00B65785" w:rsidRPr="004727F7" w:rsidRDefault="00B65785" w:rsidP="004727F7">
      <w:pPr>
        <w:pStyle w:val="tm"/>
        <w:numPr>
          <w:ilvl w:val="0"/>
          <w:numId w:val="31"/>
        </w:numPr>
        <w:spacing w:line="276" w:lineRule="auto"/>
        <w:ind w:left="357" w:hanging="357"/>
        <w:rPr>
          <w:rFonts w:ascii="Tahoma" w:hAnsi="Tahoma" w:cs="Tahoma"/>
          <w:sz w:val="22"/>
          <w:szCs w:val="22"/>
          <w:lang w:val="en-GB"/>
        </w:rPr>
      </w:pPr>
      <w:r w:rsidRPr="004727F7">
        <w:rPr>
          <w:rFonts w:ascii="Tahoma" w:hAnsi="Tahoma" w:cs="Tahoma"/>
          <w:sz w:val="22"/>
          <w:szCs w:val="22"/>
          <w:lang w:val="en-GB"/>
        </w:rPr>
        <w:t>The partners undertake to preserve the confidentiality of any document, information or other material communicated to them in confidence until at least five years from the official closure of the programme.</w:t>
      </w:r>
    </w:p>
    <w:p w14:paraId="448B5EAE" w14:textId="77777777" w:rsidR="00B65785" w:rsidRPr="004727F7" w:rsidRDefault="00B65785" w:rsidP="004727F7">
      <w:pPr>
        <w:pStyle w:val="tm"/>
        <w:numPr>
          <w:ilvl w:val="0"/>
          <w:numId w:val="31"/>
        </w:numPr>
        <w:spacing w:line="276" w:lineRule="auto"/>
        <w:ind w:left="357" w:hanging="357"/>
        <w:rPr>
          <w:rFonts w:ascii="Tahoma" w:hAnsi="Tahoma" w:cs="Tahoma"/>
          <w:sz w:val="22"/>
          <w:szCs w:val="22"/>
          <w:lang w:val="en-GB"/>
        </w:rPr>
      </w:pPr>
      <w:r w:rsidRPr="004727F7">
        <w:rPr>
          <w:rFonts w:ascii="Tahoma" w:hAnsi="Tahoma" w:cs="Tahoma"/>
          <w:sz w:val="22"/>
          <w:szCs w:val="22"/>
          <w:lang w:val="en-GB"/>
        </w:rPr>
        <w:t>Failing to respect the confidentiality obligation gives the damaged party the right to claim compensations from the damaging party.</w:t>
      </w:r>
    </w:p>
    <w:p w14:paraId="199DAF98" w14:textId="77777777" w:rsidR="00B65785" w:rsidRPr="004727F7" w:rsidRDefault="00B65785" w:rsidP="004727F7">
      <w:pPr>
        <w:pStyle w:val="Paragraf"/>
        <w:tabs>
          <w:tab w:val="num" w:pos="0"/>
        </w:tabs>
        <w:spacing w:before="0" w:after="0" w:line="276" w:lineRule="auto"/>
        <w:outlineLvl w:val="9"/>
        <w:rPr>
          <w:rFonts w:ascii="Tahoma" w:hAnsi="Tahoma" w:cs="Tahoma"/>
          <w:sz w:val="24"/>
          <w:lang w:val="en-GB"/>
        </w:rPr>
      </w:pPr>
      <w:r w:rsidRPr="004727F7">
        <w:rPr>
          <w:rFonts w:ascii="Tahoma" w:hAnsi="Tahoma" w:cs="Tahoma"/>
          <w:sz w:val="24"/>
          <w:lang w:val="en-GB"/>
        </w:rPr>
        <w:t>Conflict of interests</w:t>
      </w:r>
    </w:p>
    <w:p w14:paraId="51660993" w14:textId="583B36F2" w:rsidR="00B65785" w:rsidRPr="004727F7" w:rsidRDefault="00B65785" w:rsidP="004727F7">
      <w:pPr>
        <w:keepNext/>
        <w:widowControl w:val="0"/>
        <w:numPr>
          <w:ilvl w:val="0"/>
          <w:numId w:val="20"/>
        </w:numPr>
        <w:tabs>
          <w:tab w:val="clear" w:pos="720"/>
        </w:tabs>
        <w:spacing w:before="120" w:after="0" w:line="276" w:lineRule="auto"/>
        <w:ind w:left="360"/>
        <w:rPr>
          <w:rFonts w:ascii="Tahoma" w:hAnsi="Tahoma" w:cs="Tahoma"/>
          <w:lang w:val="en-GB"/>
        </w:rPr>
      </w:pPr>
      <w:r w:rsidRPr="004727F7">
        <w:rPr>
          <w:rFonts w:ascii="Tahoma" w:hAnsi="Tahoma" w:cs="Tahoma"/>
          <w:lang w:val="en-GB"/>
        </w:rPr>
        <w:t xml:space="preserve">In the present Agreement, the conflict of interests </w:t>
      </w:r>
      <w:r w:rsidR="00CC226C" w:rsidRPr="004727F7">
        <w:rPr>
          <w:rFonts w:ascii="Tahoma" w:hAnsi="Tahoma" w:cs="Tahoma"/>
          <w:lang w:val="en-GB"/>
        </w:rPr>
        <w:t xml:space="preserve">in the meaning of Article 61 of </w:t>
      </w:r>
      <w:r w:rsidR="008231C3" w:rsidRPr="00D243A8">
        <w:rPr>
          <w:rFonts w:ascii="Tahoma" w:hAnsi="Tahoma" w:cs="Tahoma"/>
          <w:bCs/>
          <w:color w:val="333333"/>
          <w:shd w:val="clear" w:color="auto" w:fill="FFFFFF"/>
        </w:rPr>
        <w:t>Regulation (EU, Euratom) 2024/</w:t>
      </w:r>
      <w:r w:rsidR="00815E0A" w:rsidRPr="00D243A8">
        <w:rPr>
          <w:rFonts w:ascii="Tahoma" w:hAnsi="Tahoma" w:cs="Tahoma"/>
          <w:bCs/>
          <w:color w:val="333333"/>
          <w:shd w:val="clear" w:color="auto" w:fill="FFFFFF"/>
        </w:rPr>
        <w:t>2509</w:t>
      </w:r>
      <w:r w:rsidR="00815E0A">
        <w:rPr>
          <w:rFonts w:ascii="Segoe UI" w:hAnsi="Segoe UI" w:cs="Segoe UI"/>
          <w:b/>
          <w:bCs/>
          <w:color w:val="333333"/>
          <w:sz w:val="21"/>
          <w:szCs w:val="21"/>
          <w:shd w:val="clear" w:color="auto" w:fill="FFFFFF"/>
        </w:rPr>
        <w:t> </w:t>
      </w:r>
      <w:r w:rsidR="00815E0A" w:rsidRPr="004727F7">
        <w:rPr>
          <w:rFonts w:ascii="Tahoma" w:hAnsi="Tahoma" w:cs="Tahoma"/>
          <w:lang w:val="en-GB"/>
        </w:rPr>
        <w:t>represents</w:t>
      </w:r>
      <w:r w:rsidR="00CC226C" w:rsidRPr="004727F7">
        <w:rPr>
          <w:rFonts w:ascii="Tahoma" w:hAnsi="Tahoma" w:cs="Tahoma"/>
          <w:lang w:val="en-GB"/>
        </w:rPr>
        <w:t xml:space="preserve"> any impartial and objective exercise of the functions of a financial actor or other person is compromised for reasons involving family, emotional life, political or national affinity, economic interest or any other direct or indirect personal interest</w:t>
      </w:r>
      <w:r w:rsidRPr="004727F7">
        <w:rPr>
          <w:rFonts w:ascii="Tahoma" w:hAnsi="Tahoma" w:cs="Tahoma"/>
          <w:lang w:val="en-GB"/>
        </w:rPr>
        <w:t>.</w:t>
      </w:r>
    </w:p>
    <w:p w14:paraId="17BEF7A6" w14:textId="093AC1F7" w:rsidR="00397EA8" w:rsidRPr="004727F7" w:rsidRDefault="00B65785" w:rsidP="004727F7">
      <w:pPr>
        <w:keepNext/>
        <w:widowControl w:val="0"/>
        <w:numPr>
          <w:ilvl w:val="0"/>
          <w:numId w:val="20"/>
        </w:numPr>
        <w:tabs>
          <w:tab w:val="clear" w:pos="720"/>
        </w:tabs>
        <w:spacing w:before="120" w:after="0" w:line="276" w:lineRule="auto"/>
        <w:ind w:left="360"/>
        <w:rPr>
          <w:rFonts w:ascii="Tahoma" w:hAnsi="Tahoma" w:cs="Tahoma"/>
          <w:lang w:val="en-GB"/>
        </w:rPr>
      </w:pPr>
      <w:r w:rsidRPr="004727F7">
        <w:rPr>
          <w:rFonts w:ascii="Tahoma" w:hAnsi="Tahoma" w:cs="Tahoma"/>
          <w:lang w:val="en-GB"/>
        </w:rPr>
        <w:t>The parties are obliged to take all necessary measures in order to avoid any conflict of interests and to keep each other informed, in up to 5 (five) days from finding out, on any circumstances that have generated or may generate such a conflict. Any conflict of interests that arises during the implementation of the contract shall be immediately notified</w:t>
      </w:r>
      <w:r w:rsidR="005E4BAA" w:rsidRPr="004727F7">
        <w:rPr>
          <w:rFonts w:ascii="Tahoma" w:hAnsi="Tahoma" w:cs="Tahoma"/>
          <w:lang w:val="en-GB"/>
        </w:rPr>
        <w:t xml:space="preserve"> by the Lead Partner to the J</w:t>
      </w:r>
      <w:r w:rsidRPr="004727F7">
        <w:rPr>
          <w:rFonts w:ascii="Tahoma" w:hAnsi="Tahoma" w:cs="Tahoma"/>
          <w:lang w:val="en-GB"/>
        </w:rPr>
        <w:t>S and MA/NA, which reserve the right to verify such circumstances and take the appropriate measures, where necessary.</w:t>
      </w:r>
    </w:p>
    <w:p w14:paraId="142F54ED" w14:textId="77777777" w:rsidR="00B65785" w:rsidRPr="004727F7" w:rsidRDefault="00B65785" w:rsidP="004727F7">
      <w:pPr>
        <w:pStyle w:val="Paragraf"/>
        <w:spacing w:before="0" w:after="0" w:line="276" w:lineRule="auto"/>
        <w:rPr>
          <w:rFonts w:ascii="Tahoma" w:hAnsi="Tahoma" w:cs="Tahoma"/>
          <w:sz w:val="24"/>
          <w:lang w:val="en-GB"/>
        </w:rPr>
      </w:pPr>
      <w:r w:rsidRPr="004727F7">
        <w:rPr>
          <w:rFonts w:ascii="Tahoma" w:hAnsi="Tahoma" w:cs="Tahoma"/>
          <w:sz w:val="24"/>
          <w:lang w:val="en-GB"/>
        </w:rPr>
        <w:t xml:space="preserve">Modifications </w:t>
      </w:r>
    </w:p>
    <w:p w14:paraId="76D9D5B8" w14:textId="77777777" w:rsidR="00B65785" w:rsidRPr="004727F7" w:rsidRDefault="00B65785" w:rsidP="004727F7">
      <w:pPr>
        <w:numPr>
          <w:ilvl w:val="0"/>
          <w:numId w:val="8"/>
        </w:numPr>
        <w:spacing w:after="0" w:line="276" w:lineRule="auto"/>
        <w:rPr>
          <w:rFonts w:ascii="Tahoma" w:hAnsi="Tahoma" w:cs="Tahoma"/>
          <w:lang w:val="en-US"/>
        </w:rPr>
      </w:pPr>
      <w:r w:rsidRPr="004727F7">
        <w:rPr>
          <w:rFonts w:ascii="Tahoma" w:hAnsi="Tahoma" w:cs="Tahoma"/>
          <w:lang w:val="en-GB"/>
        </w:rPr>
        <w:t xml:space="preserve">Any modifications to </w:t>
      </w:r>
      <w:r w:rsidR="00F323D6" w:rsidRPr="004727F7">
        <w:rPr>
          <w:rFonts w:ascii="Tahoma" w:hAnsi="Tahoma" w:cs="Tahoma"/>
          <w:lang w:val="en-GB"/>
        </w:rPr>
        <w:t>the signed</w:t>
      </w:r>
      <w:r w:rsidRPr="004727F7">
        <w:rPr>
          <w:rFonts w:ascii="Tahoma" w:hAnsi="Tahoma" w:cs="Tahoma"/>
          <w:lang w:val="en-GB"/>
        </w:rPr>
        <w:t xml:space="preserve"> Partnership Agreement can be made only in the following cases:</w:t>
      </w:r>
    </w:p>
    <w:p w14:paraId="1DE8FAF1" w14:textId="77777777" w:rsidR="00B65785" w:rsidRPr="004727F7" w:rsidRDefault="00B65785" w:rsidP="004727F7">
      <w:pPr>
        <w:numPr>
          <w:ilvl w:val="1"/>
          <w:numId w:val="8"/>
        </w:numPr>
        <w:spacing w:after="0" w:line="276" w:lineRule="auto"/>
        <w:rPr>
          <w:rFonts w:ascii="Tahoma" w:hAnsi="Tahoma" w:cs="Tahoma"/>
          <w:lang w:val="en-GB"/>
        </w:rPr>
      </w:pPr>
      <w:r w:rsidRPr="004727F7">
        <w:rPr>
          <w:rFonts w:ascii="Tahoma" w:hAnsi="Tahoma" w:cs="Tahoma"/>
          <w:lang w:val="en-GB"/>
        </w:rPr>
        <w:t>Modification in the Application Form in the process of selection for funding;</w:t>
      </w:r>
    </w:p>
    <w:p w14:paraId="0DEFB636" w14:textId="77777777" w:rsidR="00B65785" w:rsidRPr="004727F7" w:rsidRDefault="00B65785" w:rsidP="004727F7">
      <w:pPr>
        <w:numPr>
          <w:ilvl w:val="1"/>
          <w:numId w:val="8"/>
        </w:numPr>
        <w:spacing w:after="0" w:line="276" w:lineRule="auto"/>
        <w:rPr>
          <w:rFonts w:ascii="Tahoma" w:hAnsi="Tahoma" w:cs="Tahoma"/>
          <w:lang w:val="en-US"/>
        </w:rPr>
      </w:pPr>
      <w:r w:rsidRPr="004727F7">
        <w:rPr>
          <w:rFonts w:ascii="Tahoma" w:hAnsi="Tahoma" w:cs="Tahoma"/>
          <w:lang w:val="en-GB"/>
        </w:rPr>
        <w:t>Modification during the project implementation period</w:t>
      </w:r>
      <w:r w:rsidR="00F323D6" w:rsidRPr="004727F7">
        <w:rPr>
          <w:rFonts w:ascii="Tahoma" w:hAnsi="Tahoma" w:cs="Tahoma"/>
          <w:lang w:val="en-GB"/>
        </w:rPr>
        <w:t>.</w:t>
      </w:r>
    </w:p>
    <w:p w14:paraId="402DF41C" w14:textId="77777777" w:rsidR="00B65785" w:rsidRPr="004727F7" w:rsidRDefault="00B65785" w:rsidP="004727F7">
      <w:pPr>
        <w:numPr>
          <w:ilvl w:val="0"/>
          <w:numId w:val="8"/>
        </w:numPr>
        <w:spacing w:after="0" w:line="276" w:lineRule="auto"/>
        <w:rPr>
          <w:rFonts w:ascii="Tahoma" w:hAnsi="Tahoma" w:cs="Tahoma"/>
          <w:lang w:val="en-US"/>
        </w:rPr>
      </w:pPr>
      <w:r w:rsidRPr="004727F7">
        <w:rPr>
          <w:rFonts w:ascii="Tahoma" w:hAnsi="Tahoma" w:cs="Tahoma"/>
          <w:lang w:val="en-GB"/>
        </w:rPr>
        <w:t xml:space="preserve">Any modifications to </w:t>
      </w:r>
      <w:r w:rsidR="00F323D6" w:rsidRPr="004727F7">
        <w:rPr>
          <w:rFonts w:ascii="Tahoma" w:hAnsi="Tahoma" w:cs="Tahoma"/>
          <w:lang w:val="en-GB"/>
        </w:rPr>
        <w:t>the signed</w:t>
      </w:r>
      <w:r w:rsidRPr="004727F7">
        <w:rPr>
          <w:rFonts w:ascii="Tahoma" w:hAnsi="Tahoma" w:cs="Tahoma"/>
          <w:lang w:val="en-GB"/>
        </w:rPr>
        <w:t xml:space="preserve"> </w:t>
      </w:r>
      <w:r w:rsidR="003124D2" w:rsidRPr="004727F7">
        <w:rPr>
          <w:rFonts w:ascii="Tahoma" w:hAnsi="Tahoma" w:cs="Tahoma"/>
          <w:lang w:val="en-GB"/>
        </w:rPr>
        <w:t xml:space="preserve">Project </w:t>
      </w:r>
      <w:r w:rsidRPr="004727F7">
        <w:rPr>
          <w:rFonts w:ascii="Tahoma" w:hAnsi="Tahoma" w:cs="Tahoma"/>
          <w:lang w:val="en-GB"/>
        </w:rPr>
        <w:t xml:space="preserve">Partnership Agreement can be made only in the form of an addendum, accepted and signed by all parties of this </w:t>
      </w:r>
      <w:r w:rsidR="003124D2" w:rsidRPr="004727F7">
        <w:rPr>
          <w:rFonts w:ascii="Tahoma" w:hAnsi="Tahoma" w:cs="Tahoma"/>
          <w:lang w:val="en-GB"/>
        </w:rPr>
        <w:t xml:space="preserve">Project </w:t>
      </w:r>
      <w:r w:rsidRPr="004727F7">
        <w:rPr>
          <w:rFonts w:ascii="Tahoma" w:hAnsi="Tahoma" w:cs="Tahoma"/>
          <w:lang w:val="en-GB"/>
        </w:rPr>
        <w:t xml:space="preserve">Partnership Agreement. </w:t>
      </w:r>
    </w:p>
    <w:p w14:paraId="3DFA9C61" w14:textId="77777777" w:rsidR="00B65785" w:rsidRPr="004727F7" w:rsidRDefault="00B65785" w:rsidP="004727F7">
      <w:pPr>
        <w:numPr>
          <w:ilvl w:val="0"/>
          <w:numId w:val="8"/>
        </w:numPr>
        <w:spacing w:after="0" w:line="276" w:lineRule="auto"/>
        <w:rPr>
          <w:rFonts w:ascii="Tahoma" w:hAnsi="Tahoma" w:cs="Tahoma"/>
          <w:lang w:val="en-GB"/>
        </w:rPr>
      </w:pPr>
      <w:r w:rsidRPr="004727F7">
        <w:rPr>
          <w:rFonts w:ascii="Tahoma" w:hAnsi="Tahoma" w:cs="Tahoma"/>
          <w:lang w:val="en-GB"/>
        </w:rPr>
        <w:t xml:space="preserve">The Lead Partner and the remaining Partners undertake to implement the Project, unless circumstances appear making withdrawal inevitable. If one of the Partners in case of “force majeure” withdraws from further implementation of the Project, the remaining Partners, will act for full implementation of the Project targets. The Partners remaining should be at least one on each side of border. </w:t>
      </w:r>
    </w:p>
    <w:p w14:paraId="524E16A5" w14:textId="77777777" w:rsidR="00B65785" w:rsidRPr="004727F7" w:rsidRDefault="00B65785" w:rsidP="004727F7">
      <w:pPr>
        <w:spacing w:after="0" w:line="276" w:lineRule="auto"/>
        <w:rPr>
          <w:rFonts w:ascii="Tahoma" w:hAnsi="Tahoma" w:cs="Tahoma"/>
          <w:lang w:val="en-GB"/>
        </w:rPr>
      </w:pPr>
    </w:p>
    <w:p w14:paraId="18C796E1"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Governing Law and Dispute Resolution</w:t>
      </w:r>
    </w:p>
    <w:p w14:paraId="3BF3EE89" w14:textId="77777777" w:rsidR="00B65785" w:rsidRPr="004727F7" w:rsidRDefault="00B65785" w:rsidP="004727F7">
      <w:pPr>
        <w:numPr>
          <w:ilvl w:val="0"/>
          <w:numId w:val="10"/>
        </w:numPr>
        <w:spacing w:after="0" w:line="276" w:lineRule="auto"/>
        <w:rPr>
          <w:rFonts w:ascii="Tahoma" w:hAnsi="Tahoma" w:cs="Tahoma"/>
          <w:lang w:val="en-GB"/>
        </w:rPr>
      </w:pPr>
      <w:r w:rsidRPr="004727F7">
        <w:rPr>
          <w:rFonts w:ascii="Tahoma" w:hAnsi="Tahoma" w:cs="Tahoma"/>
          <w:lang w:val="en-GB"/>
        </w:rPr>
        <w:t>The governing law for this Agreement is the national law of the Lead Partner.</w:t>
      </w:r>
    </w:p>
    <w:p w14:paraId="1812CB79" w14:textId="77777777" w:rsidR="00B65785" w:rsidRPr="004727F7" w:rsidRDefault="00B65785" w:rsidP="004727F7">
      <w:pPr>
        <w:numPr>
          <w:ilvl w:val="0"/>
          <w:numId w:val="10"/>
        </w:numPr>
        <w:spacing w:after="0" w:line="276" w:lineRule="auto"/>
        <w:rPr>
          <w:rFonts w:ascii="Tahoma" w:hAnsi="Tahoma" w:cs="Tahoma"/>
          <w:lang w:val="en-GB"/>
        </w:rPr>
      </w:pPr>
      <w:r w:rsidRPr="004727F7">
        <w:rPr>
          <w:rFonts w:ascii="Tahoma" w:hAnsi="Tahoma" w:cs="Tahoma"/>
          <w:lang w:val="en-GB"/>
        </w:rPr>
        <w:t xml:space="preserve">In case of disputes between the parties related to interpretation or implementation of the present </w:t>
      </w:r>
      <w:r w:rsidR="003124D2" w:rsidRPr="004727F7">
        <w:rPr>
          <w:rFonts w:ascii="Tahoma" w:hAnsi="Tahoma" w:cs="Tahoma"/>
          <w:lang w:val="en-GB"/>
        </w:rPr>
        <w:t xml:space="preserve">Project </w:t>
      </w:r>
      <w:r w:rsidRPr="004727F7">
        <w:rPr>
          <w:rFonts w:ascii="Tahoma" w:hAnsi="Tahoma" w:cs="Tahoma"/>
          <w:lang w:val="en-GB"/>
        </w:rPr>
        <w:t>Partnership Agreement, they will try to resolve them by mediations. To this aim each Partner will appoint one independent mediator. The tasks of the mediators</w:t>
      </w:r>
      <w:r w:rsidR="00397EA8" w:rsidRPr="004727F7">
        <w:rPr>
          <w:rFonts w:ascii="Tahoma" w:hAnsi="Tahoma" w:cs="Tahoma"/>
          <w:lang w:val="en-GB"/>
        </w:rPr>
        <w:t>’</w:t>
      </w:r>
      <w:r w:rsidRPr="004727F7">
        <w:rPr>
          <w:rFonts w:ascii="Tahoma" w:hAnsi="Tahoma" w:cs="Tahoma"/>
          <w:lang w:val="en-GB"/>
        </w:rPr>
        <w:t xml:space="preserve"> team will include preparation within one month from creation of the team a solution to the dispute.</w:t>
      </w:r>
    </w:p>
    <w:p w14:paraId="2414A24C" w14:textId="77777777" w:rsidR="00B65785" w:rsidRPr="004727F7" w:rsidRDefault="00B65785" w:rsidP="004727F7">
      <w:pPr>
        <w:numPr>
          <w:ilvl w:val="0"/>
          <w:numId w:val="10"/>
        </w:numPr>
        <w:spacing w:after="0" w:line="276" w:lineRule="auto"/>
        <w:rPr>
          <w:rFonts w:ascii="Tahoma" w:hAnsi="Tahoma" w:cs="Tahoma"/>
          <w:b/>
          <w:bCs/>
          <w:lang w:val="en-GB"/>
        </w:rPr>
      </w:pPr>
      <w:r w:rsidRPr="004727F7">
        <w:rPr>
          <w:rFonts w:ascii="Tahoma" w:hAnsi="Tahoma" w:cs="Tahoma"/>
          <w:lang w:val="en-GB"/>
        </w:rPr>
        <w:t>If the solution proposed by the mediators is not accepted by all Partners, the dispute will be subject to the general court competent for the office of the Lead Partner.</w:t>
      </w:r>
    </w:p>
    <w:p w14:paraId="46A30012" w14:textId="77777777" w:rsidR="00B65785" w:rsidRPr="004727F7" w:rsidRDefault="00B65785" w:rsidP="004727F7">
      <w:pPr>
        <w:spacing w:after="0" w:line="276" w:lineRule="auto"/>
        <w:rPr>
          <w:rFonts w:ascii="Tahoma" w:hAnsi="Tahoma" w:cs="Tahoma"/>
          <w:b/>
          <w:bCs/>
          <w:lang w:val="en-GB"/>
        </w:rPr>
      </w:pPr>
    </w:p>
    <w:p w14:paraId="764690CC" w14:textId="77777777" w:rsidR="00B65785" w:rsidRPr="004727F7" w:rsidRDefault="00B65785" w:rsidP="004727F7">
      <w:pPr>
        <w:pStyle w:val="Paragraf"/>
        <w:keepLines/>
        <w:tabs>
          <w:tab w:val="num" w:pos="0"/>
        </w:tabs>
        <w:spacing w:before="0" w:after="0" w:line="276" w:lineRule="auto"/>
        <w:rPr>
          <w:rFonts w:ascii="Tahoma" w:hAnsi="Tahoma" w:cs="Tahoma"/>
          <w:sz w:val="24"/>
          <w:lang w:val="en-GB"/>
        </w:rPr>
      </w:pPr>
      <w:r w:rsidRPr="004727F7">
        <w:rPr>
          <w:rFonts w:ascii="Tahoma" w:hAnsi="Tahoma" w:cs="Tahoma"/>
          <w:sz w:val="24"/>
          <w:lang w:val="en-GB"/>
        </w:rPr>
        <w:t xml:space="preserve">Final Regulations </w:t>
      </w:r>
    </w:p>
    <w:p w14:paraId="0C2DCF49" w14:textId="77777777" w:rsidR="00B65785" w:rsidRPr="004727F7" w:rsidRDefault="00B65785" w:rsidP="004727F7">
      <w:pPr>
        <w:keepNext/>
        <w:keepLines/>
        <w:numPr>
          <w:ilvl w:val="0"/>
          <w:numId w:val="9"/>
        </w:numPr>
        <w:spacing w:after="0" w:line="276" w:lineRule="auto"/>
        <w:rPr>
          <w:rFonts w:ascii="Tahoma" w:hAnsi="Tahoma" w:cs="Tahoma"/>
          <w:lang w:val="en-US"/>
        </w:rPr>
      </w:pPr>
      <w:r w:rsidRPr="004727F7">
        <w:rPr>
          <w:rFonts w:ascii="Tahoma" w:hAnsi="Tahoma" w:cs="Tahoma"/>
          <w:lang w:val="en-US"/>
        </w:rPr>
        <w:t xml:space="preserve">The agreement is made </w:t>
      </w:r>
      <w:r w:rsidRPr="00B06B7A">
        <w:rPr>
          <w:rFonts w:ascii="Tahoma" w:hAnsi="Tahoma" w:cs="Tahoma"/>
          <w:lang w:val="en-US"/>
        </w:rPr>
        <w:t xml:space="preserve">in </w:t>
      </w:r>
      <w:r w:rsidRPr="00B06B7A">
        <w:rPr>
          <w:rFonts w:ascii="Tahoma" w:hAnsi="Tahoma" w:cs="Tahoma"/>
          <w:b/>
          <w:lang w:val="en-US"/>
        </w:rPr>
        <w:t>…….</w:t>
      </w:r>
      <w:r w:rsidR="00071FA3" w:rsidRPr="004727F7">
        <w:rPr>
          <w:rFonts w:ascii="Tahoma" w:hAnsi="Tahoma" w:cs="Tahoma"/>
          <w:lang w:val="bg-BG"/>
        </w:rPr>
        <w:t xml:space="preserve"> </w:t>
      </w:r>
      <w:r w:rsidRPr="004727F7">
        <w:rPr>
          <w:rFonts w:ascii="Tahoma" w:hAnsi="Tahoma" w:cs="Tahoma"/>
          <w:lang w:val="en-US"/>
        </w:rPr>
        <w:t>copies in English. Each party receives one copy of the Partnership Agreement.</w:t>
      </w:r>
    </w:p>
    <w:p w14:paraId="5475C9A8" w14:textId="77777777" w:rsidR="00B65785" w:rsidRPr="004727F7" w:rsidRDefault="00B65785" w:rsidP="004727F7">
      <w:pPr>
        <w:numPr>
          <w:ilvl w:val="0"/>
          <w:numId w:val="9"/>
        </w:numPr>
        <w:spacing w:after="0" w:line="276" w:lineRule="auto"/>
        <w:rPr>
          <w:rFonts w:ascii="Tahoma" w:hAnsi="Tahoma" w:cs="Tahoma"/>
          <w:lang w:val="en-GB"/>
        </w:rPr>
      </w:pPr>
      <w:r w:rsidRPr="004727F7">
        <w:rPr>
          <w:rFonts w:ascii="Tahoma" w:hAnsi="Tahoma" w:cs="Tahoma"/>
          <w:lang w:val="en-GB"/>
        </w:rPr>
        <w:t xml:space="preserve">All communication within the Partnership will </w:t>
      </w:r>
      <w:r w:rsidR="00ED5218" w:rsidRPr="004727F7">
        <w:rPr>
          <w:rFonts w:ascii="Tahoma" w:hAnsi="Tahoma" w:cs="Tahoma"/>
          <w:lang w:val="en-GB"/>
        </w:rPr>
        <w:t>be held</w:t>
      </w:r>
      <w:r w:rsidRPr="004727F7">
        <w:rPr>
          <w:rFonts w:ascii="Tahoma" w:hAnsi="Tahoma" w:cs="Tahoma"/>
          <w:lang w:val="en-GB"/>
        </w:rPr>
        <w:t xml:space="preserve"> in English.</w:t>
      </w:r>
    </w:p>
    <w:p w14:paraId="5C5FFD8D" w14:textId="63676B27" w:rsidR="00B65785" w:rsidRPr="004727F7" w:rsidRDefault="00B65785" w:rsidP="004727F7">
      <w:pPr>
        <w:spacing w:after="0" w:line="276" w:lineRule="auto"/>
        <w:rPr>
          <w:rFonts w:ascii="Tahoma" w:hAnsi="Tahoma" w:cs="Tahoma"/>
          <w:lang w:val="en-GB"/>
        </w:rPr>
      </w:pPr>
    </w:p>
    <w:p w14:paraId="698EE27C" w14:textId="77777777" w:rsidR="00B65785" w:rsidRPr="004727F7" w:rsidRDefault="00B65785" w:rsidP="004727F7">
      <w:pPr>
        <w:spacing w:after="0" w:line="276" w:lineRule="auto"/>
        <w:rPr>
          <w:rFonts w:ascii="Tahoma" w:hAnsi="Tahoma" w:cs="Tahoma"/>
          <w:b/>
          <w:bCs/>
          <w:lang w:val="en-GB"/>
        </w:rPr>
      </w:pPr>
      <w:r w:rsidRPr="004727F7">
        <w:rPr>
          <w:rFonts w:ascii="Tahoma" w:hAnsi="Tahoma" w:cs="Tahoma"/>
          <w:b/>
          <w:bCs/>
          <w:lang w:val="en-GB"/>
        </w:rPr>
        <w:t>Lead Partner:</w:t>
      </w:r>
    </w:p>
    <w:p w14:paraId="2993AE34" w14:textId="7777777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[Official name of the Lead Partner – PP1 institution]</w:t>
      </w:r>
    </w:p>
    <w:p w14:paraId="218EBDBC" w14:textId="7777777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[Surname, Name and position of the signing representative]</w:t>
      </w:r>
    </w:p>
    <w:p w14:paraId="7C119BA7" w14:textId="20480819"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[Signature</w:t>
      </w:r>
      <w:r w:rsidR="004F13C0" w:rsidRPr="004727F7">
        <w:rPr>
          <w:rFonts w:ascii="Tahoma" w:hAnsi="Tahoma" w:cs="Tahoma"/>
          <w:i/>
          <w:iCs/>
          <w:lang w:val="en-GB"/>
        </w:rPr>
        <w:t xml:space="preserve"> and </w:t>
      </w:r>
      <w:r w:rsidR="00052911" w:rsidRPr="004727F7">
        <w:rPr>
          <w:rFonts w:ascii="Tahoma" w:hAnsi="Tahoma" w:cs="Tahoma"/>
          <w:i/>
          <w:iCs/>
          <w:lang w:val="en-GB"/>
        </w:rPr>
        <w:t>date</w:t>
      </w:r>
      <w:r w:rsidRPr="004727F7">
        <w:rPr>
          <w:rFonts w:ascii="Tahoma" w:hAnsi="Tahoma" w:cs="Tahoma"/>
          <w:i/>
          <w:iCs/>
          <w:lang w:val="en-GB"/>
        </w:rPr>
        <w:t>]</w:t>
      </w:r>
    </w:p>
    <w:p w14:paraId="4A8D4503" w14:textId="79C19FE8" w:rsidR="00B65785" w:rsidRPr="004727F7" w:rsidRDefault="00625D4D" w:rsidP="004727F7">
      <w:pPr>
        <w:spacing w:after="0" w:line="276" w:lineRule="auto"/>
        <w:rPr>
          <w:rFonts w:ascii="Tahoma" w:hAnsi="Tahoma" w:cs="Tahoma"/>
          <w:b/>
          <w:bCs/>
          <w:lang w:val="en-GB"/>
        </w:rPr>
      </w:pPr>
      <w:r w:rsidRPr="004727F7">
        <w:rPr>
          <w:rFonts w:ascii="Tahoma" w:hAnsi="Tahoma" w:cs="Tahoma"/>
          <w:b/>
          <w:bCs/>
          <w:lang w:val="en-GB"/>
        </w:rPr>
        <w:t>Partner</w:t>
      </w:r>
      <w:r w:rsidR="00B65785" w:rsidRPr="004727F7">
        <w:rPr>
          <w:rFonts w:ascii="Tahoma" w:hAnsi="Tahoma" w:cs="Tahoma"/>
          <w:b/>
          <w:bCs/>
          <w:lang w:val="en-GB"/>
        </w:rPr>
        <w:t>:</w:t>
      </w:r>
    </w:p>
    <w:p w14:paraId="289D5AEF" w14:textId="7777777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[Official Name of the Partner – PP2 institution]</w:t>
      </w:r>
    </w:p>
    <w:p w14:paraId="37B64A4F" w14:textId="7777777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[Surname, Name and position of the signing representative]</w:t>
      </w:r>
    </w:p>
    <w:p w14:paraId="674D771D" w14:textId="634C65C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[Signature</w:t>
      </w:r>
      <w:r w:rsidR="004F13C0" w:rsidRPr="004727F7">
        <w:rPr>
          <w:rFonts w:ascii="Tahoma" w:hAnsi="Tahoma" w:cs="Tahoma"/>
          <w:i/>
          <w:iCs/>
          <w:lang w:val="en-GB"/>
        </w:rPr>
        <w:t xml:space="preserve"> and </w:t>
      </w:r>
      <w:r w:rsidR="00052911" w:rsidRPr="004727F7">
        <w:rPr>
          <w:rFonts w:ascii="Tahoma" w:hAnsi="Tahoma" w:cs="Tahoma"/>
          <w:i/>
          <w:iCs/>
          <w:lang w:val="en-GB"/>
        </w:rPr>
        <w:t>date</w:t>
      </w:r>
      <w:r w:rsidRPr="004727F7">
        <w:rPr>
          <w:rFonts w:ascii="Tahoma" w:hAnsi="Tahoma" w:cs="Tahoma"/>
          <w:i/>
          <w:iCs/>
          <w:lang w:val="en-GB"/>
        </w:rPr>
        <w:t>]</w:t>
      </w:r>
    </w:p>
    <w:p w14:paraId="21DF7924" w14:textId="77777777" w:rsidR="00B65785" w:rsidRPr="004727F7" w:rsidRDefault="00B65785" w:rsidP="004727F7">
      <w:pPr>
        <w:spacing w:after="0" w:line="276" w:lineRule="auto"/>
        <w:ind w:left="708"/>
        <w:rPr>
          <w:rFonts w:ascii="Tahoma" w:hAnsi="Tahoma" w:cs="Tahoma"/>
          <w:i/>
          <w:iCs/>
          <w:lang w:val="en-GB"/>
        </w:rPr>
      </w:pPr>
    </w:p>
    <w:p w14:paraId="6B809F0F" w14:textId="606784EE" w:rsidR="00B65785" w:rsidRPr="004727F7" w:rsidRDefault="00B65785" w:rsidP="004727F7">
      <w:pPr>
        <w:spacing w:after="0" w:line="276" w:lineRule="auto"/>
        <w:ind w:left="708"/>
        <w:rPr>
          <w:rFonts w:ascii="Tahoma" w:hAnsi="Tahoma" w:cs="Tahoma"/>
          <w:i/>
          <w:iCs/>
          <w:lang w:val="en-GB"/>
        </w:rPr>
      </w:pPr>
    </w:p>
    <w:p w14:paraId="496DAE48" w14:textId="77777777" w:rsidR="00FA45F4" w:rsidRPr="004727F7" w:rsidRDefault="00FA45F4" w:rsidP="004727F7">
      <w:pPr>
        <w:spacing w:line="276" w:lineRule="auto"/>
        <w:rPr>
          <w:rFonts w:ascii="Tahoma" w:hAnsi="Tahoma" w:cs="Tahoma"/>
          <w:b/>
          <w:bCs/>
          <w:u w:val="single"/>
          <w:lang w:val="en-GB"/>
        </w:rPr>
      </w:pPr>
    </w:p>
    <w:p w14:paraId="4062F8C3" w14:textId="46BC8601" w:rsidR="004F711C" w:rsidRPr="004727F7" w:rsidRDefault="00B65785" w:rsidP="004727F7">
      <w:pPr>
        <w:spacing w:line="276" w:lineRule="auto"/>
        <w:rPr>
          <w:rFonts w:ascii="Tahoma" w:hAnsi="Tahoma" w:cs="Tahoma"/>
        </w:rPr>
      </w:pPr>
      <w:r w:rsidRPr="004727F7">
        <w:rPr>
          <w:rFonts w:ascii="Tahoma" w:hAnsi="Tahoma" w:cs="Tahoma"/>
          <w:b/>
          <w:bCs/>
          <w:u w:val="single"/>
          <w:lang w:val="en-GB"/>
        </w:rPr>
        <w:t>Annex:</w:t>
      </w:r>
      <w:r w:rsidRPr="004727F7">
        <w:rPr>
          <w:rFonts w:ascii="Tahoma" w:hAnsi="Tahoma" w:cs="Tahoma"/>
          <w:lang w:val="en-GB"/>
        </w:rPr>
        <w:t xml:space="preserve"> Application Form</w:t>
      </w:r>
    </w:p>
    <w:sectPr w:rsidR="004F711C" w:rsidRPr="004727F7" w:rsidSect="0045253F">
      <w:headerReference w:type="default" r:id="rId7"/>
      <w:footerReference w:type="even" r:id="rId8"/>
      <w:footerReference w:type="default" r:id="rId9"/>
      <w:pgSz w:w="11906" w:h="16838" w:code="9"/>
      <w:pgMar w:top="1080" w:right="1411" w:bottom="720" w:left="1411" w:header="568"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D971F" w14:textId="77777777" w:rsidR="000823A2" w:rsidRDefault="000823A2">
      <w:r>
        <w:separator/>
      </w:r>
    </w:p>
  </w:endnote>
  <w:endnote w:type="continuationSeparator" w:id="0">
    <w:p w14:paraId="22EA2095" w14:textId="77777777" w:rsidR="000823A2" w:rsidRDefault="0008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E267C" w14:textId="77777777" w:rsidR="00986746" w:rsidRDefault="00986746" w:rsidP="000512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776FEA" w14:textId="77777777" w:rsidR="00986746" w:rsidRDefault="00986746" w:rsidP="009867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3A1A6" w14:textId="5BCE476D" w:rsidR="00986746" w:rsidRDefault="00986746" w:rsidP="000512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412D">
      <w:rPr>
        <w:rStyle w:val="PageNumber"/>
        <w:noProof/>
      </w:rPr>
      <w:t>8</w:t>
    </w:r>
    <w:r>
      <w:rPr>
        <w:rStyle w:val="PageNumber"/>
      </w:rPr>
      <w:fldChar w:fldCharType="end"/>
    </w:r>
  </w:p>
  <w:p w14:paraId="412D1E1E" w14:textId="77777777" w:rsidR="00986746" w:rsidRDefault="00986746" w:rsidP="0098674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D0E0D" w14:textId="77777777" w:rsidR="000823A2" w:rsidRDefault="000823A2">
      <w:r>
        <w:separator/>
      </w:r>
    </w:p>
  </w:footnote>
  <w:footnote w:type="continuationSeparator" w:id="0">
    <w:p w14:paraId="1C7F0ADA" w14:textId="77777777" w:rsidR="000823A2" w:rsidRDefault="000823A2">
      <w:r>
        <w:continuationSeparator/>
      </w:r>
    </w:p>
  </w:footnote>
  <w:footnote w:id="1">
    <w:p w14:paraId="50B81988" w14:textId="77777777" w:rsidR="00B93527" w:rsidRDefault="00B93527" w:rsidP="00B93527">
      <w:pPr>
        <w:pStyle w:val="FootnoteText"/>
      </w:pPr>
      <w:r>
        <w:rPr>
          <w:rStyle w:val="FootnoteReference"/>
          <w:lang w:val="en-GB"/>
        </w:rPr>
        <w:footnoteRef/>
      </w:r>
      <w:r>
        <w:rPr>
          <w:lang w:val="en-GB"/>
        </w:rPr>
        <w:t xml:space="preserve"> </w:t>
      </w:r>
      <w:r w:rsidRPr="00211D24">
        <w:rPr>
          <w:lang w:val="en-GB"/>
        </w:rPr>
        <w:t>If applicable</w:t>
      </w:r>
    </w:p>
  </w:footnote>
  <w:footnote w:id="2">
    <w:p w14:paraId="41B84D66" w14:textId="77777777" w:rsidR="00B65785" w:rsidRDefault="00B65785" w:rsidP="00B65785">
      <w:pPr>
        <w:pStyle w:val="FootnoteText"/>
      </w:pPr>
      <w:r>
        <w:rPr>
          <w:rStyle w:val="FootnoteReference"/>
          <w:lang w:val="en-GB"/>
        </w:rPr>
        <w:footnoteRef/>
      </w:r>
      <w:r>
        <w:rPr>
          <w:lang w:val="en-GB"/>
        </w:rPr>
        <w:t xml:space="preserve"> </w:t>
      </w:r>
      <w:r w:rsidRPr="00211D24">
        <w:rPr>
          <w:lang w:val="en-GB"/>
        </w:rPr>
        <w:t>The date established by the project partners.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760DA" w14:textId="3ACC3353" w:rsidR="00B65785" w:rsidRPr="003F165C" w:rsidRDefault="00A23B96" w:rsidP="00AE0E36">
    <w:pPr>
      <w:pBdr>
        <w:bottom w:val="single" w:sz="4" w:space="4" w:color="auto"/>
      </w:pBdr>
      <w:tabs>
        <w:tab w:val="center" w:pos="4536"/>
        <w:tab w:val="right" w:pos="9072"/>
      </w:tabs>
      <w:jc w:val="left"/>
      <w:rPr>
        <w:rFonts w:asciiTheme="minorHAnsi" w:hAnsiTheme="minorHAnsi" w:cs="Times New Roman"/>
        <w:sz w:val="20"/>
        <w:szCs w:val="20"/>
        <w:lang w:val="en-US"/>
      </w:rPr>
    </w:pPr>
    <w:r>
      <w:rPr>
        <w:rFonts w:cs="Times New Roman"/>
        <w:noProof/>
        <w:sz w:val="21"/>
        <w:szCs w:val="21"/>
        <w:lang w:val="en-US" w:eastAsia="en-US"/>
      </w:rPr>
      <w:drawing>
        <wp:inline distT="0" distB="0" distL="0" distR="0" wp14:anchorId="2B599387" wp14:editId="5CF4A0DE">
          <wp:extent cx="1926590" cy="572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572770"/>
                  </a:xfrm>
                  <a:prstGeom prst="rect">
                    <a:avLst/>
                  </a:prstGeom>
                  <a:noFill/>
                </pic:spPr>
              </pic:pic>
            </a:graphicData>
          </a:graphic>
        </wp:inline>
      </w:drawing>
    </w:r>
    <w:r w:rsidR="00AE0E36" w:rsidRPr="00AE0E36">
      <w:rPr>
        <w:rFonts w:cs="Times New Roman"/>
        <w:sz w:val="21"/>
        <w:szCs w:val="21"/>
        <w:lang w:val="en-US"/>
      </w:rPr>
      <w:tab/>
      <w:t xml:space="preserve">                                                           </w:t>
    </w:r>
    <w:r w:rsidR="00AE0E36">
      <w:rPr>
        <w:rFonts w:cs="Times New Roman"/>
        <w:sz w:val="21"/>
        <w:szCs w:val="21"/>
        <w:lang w:val="en-US"/>
      </w:rPr>
      <w:t xml:space="preserve">                 </w:t>
    </w:r>
    <w:r w:rsidR="003F165C">
      <w:rPr>
        <w:rFonts w:asciiTheme="minorHAnsi" w:hAnsiTheme="minorHAnsi" w:cs="Times New Roman"/>
        <w:sz w:val="20"/>
        <w:szCs w:val="20"/>
        <w:lang w:val="en-US"/>
      </w:rPr>
      <w:t xml:space="preserve">Annex </w:t>
    </w:r>
    <w:r w:rsidR="00AE0E36" w:rsidRPr="00AE0E36">
      <w:rPr>
        <w:rFonts w:asciiTheme="minorHAnsi" w:hAnsiTheme="minorHAnsi" w:cs="Times New Roman"/>
        <w:sz w:val="20"/>
        <w:szCs w:val="20"/>
        <w:lang w:val="bg-BG"/>
      </w:rPr>
      <w:t>1</w:t>
    </w:r>
    <w:r w:rsidR="00AE0E36" w:rsidRPr="00AE0E36">
      <w:rPr>
        <w:rFonts w:cs="Times New Roman"/>
        <w:sz w:val="21"/>
        <w:szCs w:val="21"/>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7BBD"/>
    <w:multiLevelType w:val="hybridMultilevel"/>
    <w:tmpl w:val="FBD01886"/>
    <w:lvl w:ilvl="0" w:tplc="0415000F">
      <w:start w:val="1"/>
      <w:numFmt w:val="decimal"/>
      <w:lvlText w:val="%1."/>
      <w:lvlJc w:val="left"/>
      <w:pPr>
        <w:tabs>
          <w:tab w:val="num" w:pos="360"/>
        </w:tabs>
        <w:ind w:left="360" w:hanging="360"/>
      </w:pPr>
      <w:rPr>
        <w:rFonts w:cs="Times New Roman"/>
      </w:rPr>
    </w:lvl>
    <w:lvl w:ilvl="1" w:tplc="2A6853B2">
      <w:start w:val="1"/>
      <w:numFmt w:val="bullet"/>
      <w:lvlText w:val="-"/>
      <w:lvlJc w:val="left"/>
      <w:pPr>
        <w:tabs>
          <w:tab w:val="num" w:pos="1083"/>
        </w:tabs>
        <w:ind w:left="1083" w:hanging="363"/>
      </w:pPr>
      <w:rPr>
        <w:rFonts w:ascii="Times New Roman" w:eastAsia="Times New Roman" w:hAnsi="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 w15:restartNumberingAfterBreak="0">
    <w:nsid w:val="05990093"/>
    <w:multiLevelType w:val="hybridMultilevel"/>
    <w:tmpl w:val="F438A9B6"/>
    <w:lvl w:ilvl="0" w:tplc="3ADC7442">
      <w:start w:val="1"/>
      <w:numFmt w:val="decimal"/>
      <w:lvlText w:val="%1."/>
      <w:lvlJc w:val="left"/>
      <w:pPr>
        <w:tabs>
          <w:tab w:val="num" w:pos="720"/>
        </w:tabs>
        <w:ind w:left="720" w:hanging="360"/>
      </w:pPr>
      <w:rPr>
        <w:rFonts w:cs="Times New Roman"/>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15:restartNumberingAfterBreak="0">
    <w:nsid w:val="071B3EBB"/>
    <w:multiLevelType w:val="hybridMultilevel"/>
    <w:tmpl w:val="AC90861C"/>
    <w:lvl w:ilvl="0" w:tplc="932ED66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 w15:restartNumberingAfterBreak="0">
    <w:nsid w:val="093036F9"/>
    <w:multiLevelType w:val="hybridMultilevel"/>
    <w:tmpl w:val="3D56730A"/>
    <w:lvl w:ilvl="0" w:tplc="932ED66E">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D2A2E5F"/>
    <w:multiLevelType w:val="hybridMultilevel"/>
    <w:tmpl w:val="BFEE95AE"/>
    <w:lvl w:ilvl="0" w:tplc="932ED66E">
      <w:start w:val="1"/>
      <w:numFmt w:val="decimal"/>
      <w:lvlText w:val="%1."/>
      <w:lvlJc w:val="left"/>
      <w:pPr>
        <w:tabs>
          <w:tab w:val="num" w:pos="360"/>
        </w:tabs>
        <w:ind w:left="360" w:hanging="360"/>
      </w:pPr>
      <w:rPr>
        <w:rFonts w:cs="Times New Roman" w:hint="default"/>
      </w:rPr>
    </w:lvl>
    <w:lvl w:ilvl="1" w:tplc="0402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 w15:restartNumberingAfterBreak="0">
    <w:nsid w:val="10B70081"/>
    <w:multiLevelType w:val="hybridMultilevel"/>
    <w:tmpl w:val="2BCA3296"/>
    <w:lvl w:ilvl="0" w:tplc="47145338">
      <w:start w:val="1"/>
      <w:numFmt w:val="decimal"/>
      <w:lvlText w:val="%1."/>
      <w:lvlJc w:val="left"/>
      <w:pPr>
        <w:tabs>
          <w:tab w:val="num" w:pos="1353"/>
        </w:tabs>
        <w:ind w:left="1353" w:hanging="360"/>
      </w:pPr>
      <w:rPr>
        <w:rFonts w:cs="Times New Roman" w:hint="default"/>
        <w:i w:val="0"/>
        <w:iCs w:val="0"/>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6" w15:restartNumberingAfterBreak="0">
    <w:nsid w:val="17C64D84"/>
    <w:multiLevelType w:val="hybridMultilevel"/>
    <w:tmpl w:val="23E0D390"/>
    <w:lvl w:ilvl="0" w:tplc="FB4E82F2">
      <w:start w:val="1"/>
      <w:numFmt w:val="decimal"/>
      <w:lvlText w:val="%1)"/>
      <w:lvlJc w:val="left"/>
      <w:pPr>
        <w:tabs>
          <w:tab w:val="num" w:pos="900"/>
        </w:tabs>
        <w:ind w:left="902" w:hanging="362"/>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1A8F0947"/>
    <w:multiLevelType w:val="hybridMultilevel"/>
    <w:tmpl w:val="29C6E0CA"/>
    <w:lvl w:ilvl="0" w:tplc="04150001">
      <w:start w:val="1"/>
      <w:numFmt w:val="bullet"/>
      <w:lvlText w:val=""/>
      <w:lvlJc w:val="left"/>
      <w:pPr>
        <w:tabs>
          <w:tab w:val="num" w:pos="928"/>
        </w:tabs>
        <w:ind w:left="928" w:hanging="360"/>
      </w:pPr>
      <w:rPr>
        <w:rFonts w:ascii="Symbol" w:hAnsi="Symbol" w:hint="default"/>
      </w:rPr>
    </w:lvl>
    <w:lvl w:ilvl="1" w:tplc="0415000F">
      <w:start w:val="1"/>
      <w:numFmt w:val="decimal"/>
      <w:lvlText w:val="%2."/>
      <w:lvlJc w:val="left"/>
      <w:pPr>
        <w:tabs>
          <w:tab w:val="num" w:pos="1648"/>
        </w:tabs>
        <w:ind w:left="1648" w:hanging="360"/>
      </w:pPr>
      <w:rPr>
        <w:rFonts w:cs="Times New Roman" w:hint="default"/>
      </w:rPr>
    </w:lvl>
    <w:lvl w:ilvl="2" w:tplc="04150005">
      <w:start w:val="1"/>
      <w:numFmt w:val="bullet"/>
      <w:lvlText w:val=""/>
      <w:lvlJc w:val="left"/>
      <w:pPr>
        <w:tabs>
          <w:tab w:val="num" w:pos="2368"/>
        </w:tabs>
        <w:ind w:left="2368" w:hanging="360"/>
      </w:pPr>
      <w:rPr>
        <w:rFonts w:ascii="Wingdings" w:hAnsi="Wingdings" w:hint="default"/>
      </w:rPr>
    </w:lvl>
    <w:lvl w:ilvl="3" w:tplc="04150001">
      <w:start w:val="1"/>
      <w:numFmt w:val="bullet"/>
      <w:lvlText w:val=""/>
      <w:lvlJc w:val="left"/>
      <w:pPr>
        <w:tabs>
          <w:tab w:val="num" w:pos="3088"/>
        </w:tabs>
        <w:ind w:left="3088" w:hanging="360"/>
      </w:pPr>
      <w:rPr>
        <w:rFonts w:ascii="Symbol" w:hAnsi="Symbol" w:hint="default"/>
      </w:rPr>
    </w:lvl>
    <w:lvl w:ilvl="4" w:tplc="04150003">
      <w:start w:val="1"/>
      <w:numFmt w:val="bullet"/>
      <w:lvlText w:val="o"/>
      <w:lvlJc w:val="left"/>
      <w:pPr>
        <w:tabs>
          <w:tab w:val="num" w:pos="3808"/>
        </w:tabs>
        <w:ind w:left="3808" w:hanging="360"/>
      </w:pPr>
      <w:rPr>
        <w:rFonts w:ascii="Courier New" w:hAnsi="Courier New" w:hint="default"/>
      </w:rPr>
    </w:lvl>
    <w:lvl w:ilvl="5" w:tplc="04150005">
      <w:start w:val="1"/>
      <w:numFmt w:val="bullet"/>
      <w:lvlText w:val=""/>
      <w:lvlJc w:val="left"/>
      <w:pPr>
        <w:tabs>
          <w:tab w:val="num" w:pos="4528"/>
        </w:tabs>
        <w:ind w:left="4528" w:hanging="360"/>
      </w:pPr>
      <w:rPr>
        <w:rFonts w:ascii="Wingdings" w:hAnsi="Wingdings" w:hint="default"/>
      </w:rPr>
    </w:lvl>
    <w:lvl w:ilvl="6" w:tplc="04150001">
      <w:start w:val="1"/>
      <w:numFmt w:val="bullet"/>
      <w:lvlText w:val=""/>
      <w:lvlJc w:val="left"/>
      <w:pPr>
        <w:tabs>
          <w:tab w:val="num" w:pos="5248"/>
        </w:tabs>
        <w:ind w:left="5248" w:hanging="360"/>
      </w:pPr>
      <w:rPr>
        <w:rFonts w:ascii="Symbol" w:hAnsi="Symbol" w:hint="default"/>
      </w:rPr>
    </w:lvl>
    <w:lvl w:ilvl="7" w:tplc="04150003">
      <w:start w:val="1"/>
      <w:numFmt w:val="bullet"/>
      <w:lvlText w:val="o"/>
      <w:lvlJc w:val="left"/>
      <w:pPr>
        <w:tabs>
          <w:tab w:val="num" w:pos="5968"/>
        </w:tabs>
        <w:ind w:left="5968" w:hanging="360"/>
      </w:pPr>
      <w:rPr>
        <w:rFonts w:ascii="Courier New" w:hAnsi="Courier New" w:hint="default"/>
      </w:rPr>
    </w:lvl>
    <w:lvl w:ilvl="8" w:tplc="04150005">
      <w:start w:val="1"/>
      <w:numFmt w:val="bullet"/>
      <w:lvlText w:val=""/>
      <w:lvlJc w:val="left"/>
      <w:pPr>
        <w:tabs>
          <w:tab w:val="num" w:pos="6688"/>
        </w:tabs>
        <w:ind w:left="6688" w:hanging="360"/>
      </w:pPr>
      <w:rPr>
        <w:rFonts w:ascii="Wingdings" w:hAnsi="Wingdings" w:hint="default"/>
      </w:rPr>
    </w:lvl>
  </w:abstractNum>
  <w:abstractNum w:abstractNumId="8" w15:restartNumberingAfterBreak="0">
    <w:nsid w:val="1F88665D"/>
    <w:multiLevelType w:val="multilevel"/>
    <w:tmpl w:val="2FF8BFE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5834ED2"/>
    <w:multiLevelType w:val="hybridMultilevel"/>
    <w:tmpl w:val="E93413E6"/>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 w15:restartNumberingAfterBreak="0">
    <w:nsid w:val="2694395E"/>
    <w:multiLevelType w:val="hybridMultilevel"/>
    <w:tmpl w:val="2DE4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71B6A"/>
    <w:multiLevelType w:val="hybridMultilevel"/>
    <w:tmpl w:val="B20E6E92"/>
    <w:lvl w:ilvl="0" w:tplc="FB4E82F2">
      <w:start w:val="1"/>
      <w:numFmt w:val="decimal"/>
      <w:lvlText w:val="%1)"/>
      <w:lvlJc w:val="left"/>
      <w:pPr>
        <w:tabs>
          <w:tab w:val="num" w:pos="900"/>
        </w:tabs>
        <w:ind w:left="902" w:hanging="362"/>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32702241"/>
    <w:multiLevelType w:val="hybridMultilevel"/>
    <w:tmpl w:val="00EA8334"/>
    <w:lvl w:ilvl="0" w:tplc="CA825FB2">
      <w:start w:val="1"/>
      <w:numFmt w:val="decimal"/>
      <w:lvlText w:val="%1."/>
      <w:lvlJc w:val="left"/>
      <w:pPr>
        <w:tabs>
          <w:tab w:val="num" w:pos="720"/>
        </w:tabs>
        <w:ind w:left="720" w:hanging="360"/>
      </w:pPr>
      <w:rPr>
        <w:rFonts w:ascii="Arial" w:eastAsia="Times New Roman" w:hAnsi="Arial" w:cs="Arial"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42C363EC"/>
    <w:multiLevelType w:val="hybridMultilevel"/>
    <w:tmpl w:val="44026F96"/>
    <w:lvl w:ilvl="0" w:tplc="0409000F">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3C6B99"/>
    <w:multiLevelType w:val="multilevel"/>
    <w:tmpl w:val="2FF8BFE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5A75766F"/>
    <w:multiLevelType w:val="hybridMultilevel"/>
    <w:tmpl w:val="7F72D050"/>
    <w:lvl w:ilvl="0" w:tplc="FB4E82F2">
      <w:start w:val="1"/>
      <w:numFmt w:val="decimal"/>
      <w:lvlText w:val="%1)"/>
      <w:lvlJc w:val="left"/>
      <w:pPr>
        <w:tabs>
          <w:tab w:val="num" w:pos="900"/>
        </w:tabs>
        <w:ind w:left="902" w:hanging="362"/>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60DD49DC"/>
    <w:multiLevelType w:val="hybridMultilevel"/>
    <w:tmpl w:val="F438A9B6"/>
    <w:lvl w:ilvl="0" w:tplc="3ADC7442">
      <w:start w:val="1"/>
      <w:numFmt w:val="decimal"/>
      <w:lvlText w:val="%1."/>
      <w:lvlJc w:val="left"/>
      <w:pPr>
        <w:tabs>
          <w:tab w:val="num" w:pos="720"/>
        </w:tabs>
        <w:ind w:left="720" w:hanging="360"/>
      </w:pPr>
      <w:rPr>
        <w:rFonts w:cs="Times New Roman"/>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65CD2EBD"/>
    <w:multiLevelType w:val="hybridMultilevel"/>
    <w:tmpl w:val="934429E2"/>
    <w:lvl w:ilvl="0" w:tplc="0402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681C51EF"/>
    <w:multiLevelType w:val="hybridMultilevel"/>
    <w:tmpl w:val="F438A9B6"/>
    <w:lvl w:ilvl="0" w:tplc="3ADC7442">
      <w:start w:val="1"/>
      <w:numFmt w:val="decimal"/>
      <w:lvlText w:val="%1."/>
      <w:lvlJc w:val="left"/>
      <w:pPr>
        <w:tabs>
          <w:tab w:val="num" w:pos="720"/>
        </w:tabs>
        <w:ind w:left="720" w:hanging="360"/>
      </w:pPr>
      <w:rPr>
        <w:rFonts w:cs="Times New Roman"/>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688A3218"/>
    <w:multiLevelType w:val="hybridMultilevel"/>
    <w:tmpl w:val="AC90861C"/>
    <w:lvl w:ilvl="0" w:tplc="932ED66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689A37A6"/>
    <w:multiLevelType w:val="hybridMultilevel"/>
    <w:tmpl w:val="372046C4"/>
    <w:lvl w:ilvl="0" w:tplc="2570A9E2">
      <w:start w:val="1"/>
      <w:numFmt w:val="decimal"/>
      <w:lvlText w:val="%1."/>
      <w:lvlJc w:val="left"/>
      <w:pPr>
        <w:tabs>
          <w:tab w:val="num" w:pos="360"/>
        </w:tabs>
        <w:ind w:left="360" w:hanging="360"/>
      </w:pPr>
      <w:rPr>
        <w:b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6ABF5F1D"/>
    <w:multiLevelType w:val="hybridMultilevel"/>
    <w:tmpl w:val="FBD01886"/>
    <w:lvl w:ilvl="0" w:tplc="0415000F">
      <w:start w:val="1"/>
      <w:numFmt w:val="decimal"/>
      <w:lvlText w:val="%1."/>
      <w:lvlJc w:val="left"/>
      <w:pPr>
        <w:tabs>
          <w:tab w:val="num" w:pos="360"/>
        </w:tabs>
        <w:ind w:left="360" w:hanging="360"/>
      </w:pPr>
      <w:rPr>
        <w:rFonts w:cs="Times New Roman"/>
      </w:rPr>
    </w:lvl>
    <w:lvl w:ilvl="1" w:tplc="2A6853B2">
      <w:start w:val="1"/>
      <w:numFmt w:val="bullet"/>
      <w:lvlText w:val="-"/>
      <w:lvlJc w:val="left"/>
      <w:pPr>
        <w:tabs>
          <w:tab w:val="num" w:pos="1083"/>
        </w:tabs>
        <w:ind w:left="1083" w:hanging="363"/>
      </w:pPr>
      <w:rPr>
        <w:rFonts w:ascii="Times New Roman" w:eastAsia="Times New Roman" w:hAnsi="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2" w15:restartNumberingAfterBreak="0">
    <w:nsid w:val="6AF0397E"/>
    <w:multiLevelType w:val="hybridMultilevel"/>
    <w:tmpl w:val="14E8570E"/>
    <w:lvl w:ilvl="0" w:tplc="0415000F">
      <w:start w:val="1"/>
      <w:numFmt w:val="decimal"/>
      <w:lvlText w:val="%1."/>
      <w:lvlJc w:val="left"/>
      <w:pPr>
        <w:tabs>
          <w:tab w:val="num" w:pos="840"/>
        </w:tabs>
        <w:ind w:left="840" w:hanging="360"/>
      </w:pPr>
      <w:rPr>
        <w:rFonts w:cs="Times New Roman" w:hint="default"/>
      </w:rPr>
    </w:lvl>
    <w:lvl w:ilvl="1" w:tplc="47145338">
      <w:start w:val="1"/>
      <w:numFmt w:val="decimal"/>
      <w:lvlText w:val="%2."/>
      <w:lvlJc w:val="left"/>
      <w:pPr>
        <w:tabs>
          <w:tab w:val="num" w:pos="1212"/>
        </w:tabs>
        <w:ind w:left="1212" w:hanging="360"/>
      </w:pPr>
      <w:rPr>
        <w:rFonts w:cs="Times New Roman" w:hint="default"/>
        <w:i w:val="0"/>
        <w:iCs w:val="0"/>
      </w:rPr>
    </w:lvl>
    <w:lvl w:ilvl="2" w:tplc="04150005">
      <w:start w:val="1"/>
      <w:numFmt w:val="bullet"/>
      <w:lvlText w:val=""/>
      <w:lvlJc w:val="left"/>
      <w:pPr>
        <w:tabs>
          <w:tab w:val="num" w:pos="2280"/>
        </w:tabs>
        <w:ind w:left="2280" w:hanging="360"/>
      </w:pPr>
      <w:rPr>
        <w:rFonts w:ascii="Wingdings" w:hAnsi="Wingdings" w:hint="default"/>
      </w:rPr>
    </w:lvl>
    <w:lvl w:ilvl="3" w:tplc="04150001">
      <w:start w:val="1"/>
      <w:numFmt w:val="bullet"/>
      <w:lvlText w:val=""/>
      <w:lvlJc w:val="left"/>
      <w:pPr>
        <w:tabs>
          <w:tab w:val="num" w:pos="3000"/>
        </w:tabs>
        <w:ind w:left="3000" w:hanging="360"/>
      </w:pPr>
      <w:rPr>
        <w:rFonts w:ascii="Symbol" w:hAnsi="Symbol" w:hint="default"/>
      </w:rPr>
    </w:lvl>
    <w:lvl w:ilvl="4" w:tplc="04150003">
      <w:start w:val="1"/>
      <w:numFmt w:val="bullet"/>
      <w:lvlText w:val="o"/>
      <w:lvlJc w:val="left"/>
      <w:pPr>
        <w:tabs>
          <w:tab w:val="num" w:pos="3720"/>
        </w:tabs>
        <w:ind w:left="3720" w:hanging="360"/>
      </w:pPr>
      <w:rPr>
        <w:rFonts w:ascii="Courier New" w:hAnsi="Courier New" w:hint="default"/>
      </w:rPr>
    </w:lvl>
    <w:lvl w:ilvl="5" w:tplc="04150005">
      <w:start w:val="1"/>
      <w:numFmt w:val="bullet"/>
      <w:lvlText w:val=""/>
      <w:lvlJc w:val="left"/>
      <w:pPr>
        <w:tabs>
          <w:tab w:val="num" w:pos="4440"/>
        </w:tabs>
        <w:ind w:left="4440" w:hanging="360"/>
      </w:pPr>
      <w:rPr>
        <w:rFonts w:ascii="Wingdings" w:hAnsi="Wingdings" w:hint="default"/>
      </w:rPr>
    </w:lvl>
    <w:lvl w:ilvl="6" w:tplc="04150001">
      <w:start w:val="1"/>
      <w:numFmt w:val="bullet"/>
      <w:lvlText w:val=""/>
      <w:lvlJc w:val="left"/>
      <w:pPr>
        <w:tabs>
          <w:tab w:val="num" w:pos="5160"/>
        </w:tabs>
        <w:ind w:left="5160" w:hanging="360"/>
      </w:pPr>
      <w:rPr>
        <w:rFonts w:ascii="Symbol" w:hAnsi="Symbol" w:hint="default"/>
      </w:rPr>
    </w:lvl>
    <w:lvl w:ilvl="7" w:tplc="04150003">
      <w:start w:val="1"/>
      <w:numFmt w:val="bullet"/>
      <w:lvlText w:val="o"/>
      <w:lvlJc w:val="left"/>
      <w:pPr>
        <w:tabs>
          <w:tab w:val="num" w:pos="5880"/>
        </w:tabs>
        <w:ind w:left="5880" w:hanging="360"/>
      </w:pPr>
      <w:rPr>
        <w:rFonts w:ascii="Courier New" w:hAnsi="Courier New" w:hint="default"/>
      </w:rPr>
    </w:lvl>
    <w:lvl w:ilvl="8" w:tplc="04150005">
      <w:start w:val="1"/>
      <w:numFmt w:val="bullet"/>
      <w:lvlText w:val=""/>
      <w:lvlJc w:val="left"/>
      <w:pPr>
        <w:tabs>
          <w:tab w:val="num" w:pos="6600"/>
        </w:tabs>
        <w:ind w:left="6600" w:hanging="360"/>
      </w:pPr>
      <w:rPr>
        <w:rFonts w:ascii="Wingdings" w:hAnsi="Wingdings" w:hint="default"/>
      </w:rPr>
    </w:lvl>
  </w:abstractNum>
  <w:abstractNum w:abstractNumId="23" w15:restartNumberingAfterBreak="0">
    <w:nsid w:val="6FCC31E9"/>
    <w:multiLevelType w:val="hybridMultilevel"/>
    <w:tmpl w:val="FE46728E"/>
    <w:lvl w:ilvl="0" w:tplc="3732E382">
      <w:start w:val="1"/>
      <w:numFmt w:val="decimal"/>
      <w:lvlText w:val="%1."/>
      <w:lvlJc w:val="left"/>
      <w:pPr>
        <w:tabs>
          <w:tab w:val="num" w:pos="714"/>
        </w:tabs>
        <w:ind w:left="714" w:hanging="360"/>
      </w:pPr>
      <w:rPr>
        <w:rFonts w:cs="Times New Roman"/>
        <w:i/>
        <w:iCs/>
        <w:sz w:val="24"/>
        <w:szCs w:val="24"/>
      </w:rPr>
    </w:lvl>
    <w:lvl w:ilvl="1" w:tplc="04150019">
      <w:start w:val="1"/>
      <w:numFmt w:val="lowerLetter"/>
      <w:lvlText w:val="%2."/>
      <w:lvlJc w:val="left"/>
      <w:pPr>
        <w:tabs>
          <w:tab w:val="num" w:pos="1434"/>
        </w:tabs>
        <w:ind w:left="1434" w:hanging="360"/>
      </w:pPr>
      <w:rPr>
        <w:rFonts w:cs="Times New Roman"/>
      </w:rPr>
    </w:lvl>
    <w:lvl w:ilvl="2" w:tplc="0415001B">
      <w:start w:val="1"/>
      <w:numFmt w:val="lowerRoman"/>
      <w:lvlText w:val="%3."/>
      <w:lvlJc w:val="right"/>
      <w:pPr>
        <w:tabs>
          <w:tab w:val="num" w:pos="2154"/>
        </w:tabs>
        <w:ind w:left="2154" w:hanging="180"/>
      </w:pPr>
      <w:rPr>
        <w:rFonts w:cs="Times New Roman"/>
      </w:rPr>
    </w:lvl>
    <w:lvl w:ilvl="3" w:tplc="0415000F">
      <w:start w:val="1"/>
      <w:numFmt w:val="decimal"/>
      <w:lvlText w:val="%4."/>
      <w:lvlJc w:val="left"/>
      <w:pPr>
        <w:tabs>
          <w:tab w:val="num" w:pos="2874"/>
        </w:tabs>
        <w:ind w:left="2874" w:hanging="360"/>
      </w:pPr>
      <w:rPr>
        <w:rFonts w:cs="Times New Roman"/>
      </w:rPr>
    </w:lvl>
    <w:lvl w:ilvl="4" w:tplc="04150019">
      <w:start w:val="1"/>
      <w:numFmt w:val="lowerLetter"/>
      <w:lvlText w:val="%5."/>
      <w:lvlJc w:val="left"/>
      <w:pPr>
        <w:tabs>
          <w:tab w:val="num" w:pos="3594"/>
        </w:tabs>
        <w:ind w:left="3594" w:hanging="360"/>
      </w:pPr>
      <w:rPr>
        <w:rFonts w:cs="Times New Roman"/>
      </w:rPr>
    </w:lvl>
    <w:lvl w:ilvl="5" w:tplc="0415001B">
      <w:start w:val="1"/>
      <w:numFmt w:val="lowerRoman"/>
      <w:lvlText w:val="%6."/>
      <w:lvlJc w:val="right"/>
      <w:pPr>
        <w:tabs>
          <w:tab w:val="num" w:pos="4314"/>
        </w:tabs>
        <w:ind w:left="4314" w:hanging="180"/>
      </w:pPr>
      <w:rPr>
        <w:rFonts w:cs="Times New Roman"/>
      </w:rPr>
    </w:lvl>
    <w:lvl w:ilvl="6" w:tplc="0415000F">
      <w:start w:val="1"/>
      <w:numFmt w:val="decimal"/>
      <w:lvlText w:val="%7."/>
      <w:lvlJc w:val="left"/>
      <w:pPr>
        <w:tabs>
          <w:tab w:val="num" w:pos="5034"/>
        </w:tabs>
        <w:ind w:left="5034" w:hanging="360"/>
      </w:pPr>
      <w:rPr>
        <w:rFonts w:cs="Times New Roman"/>
      </w:rPr>
    </w:lvl>
    <w:lvl w:ilvl="7" w:tplc="04150019">
      <w:start w:val="1"/>
      <w:numFmt w:val="lowerLetter"/>
      <w:lvlText w:val="%8."/>
      <w:lvlJc w:val="left"/>
      <w:pPr>
        <w:tabs>
          <w:tab w:val="num" w:pos="5754"/>
        </w:tabs>
        <w:ind w:left="5754" w:hanging="360"/>
      </w:pPr>
      <w:rPr>
        <w:rFonts w:cs="Times New Roman"/>
      </w:rPr>
    </w:lvl>
    <w:lvl w:ilvl="8" w:tplc="0415001B">
      <w:start w:val="1"/>
      <w:numFmt w:val="lowerRoman"/>
      <w:lvlText w:val="%9."/>
      <w:lvlJc w:val="right"/>
      <w:pPr>
        <w:tabs>
          <w:tab w:val="num" w:pos="6474"/>
        </w:tabs>
        <w:ind w:left="6474" w:hanging="180"/>
      </w:pPr>
      <w:rPr>
        <w:rFonts w:cs="Times New Roman"/>
      </w:rPr>
    </w:lvl>
  </w:abstractNum>
  <w:abstractNum w:abstractNumId="24" w15:restartNumberingAfterBreak="0">
    <w:nsid w:val="70C16050"/>
    <w:multiLevelType w:val="hybridMultilevel"/>
    <w:tmpl w:val="E7AC57F2"/>
    <w:lvl w:ilvl="0" w:tplc="0415000F">
      <w:start w:val="1"/>
      <w:numFmt w:val="decimal"/>
      <w:lvlText w:val="%1."/>
      <w:lvlJc w:val="left"/>
      <w:pPr>
        <w:tabs>
          <w:tab w:val="num" w:pos="360"/>
        </w:tabs>
        <w:ind w:left="360" w:hanging="360"/>
      </w:pPr>
      <w:rPr>
        <w:rFonts w:cs="Times New Roman"/>
      </w:rPr>
    </w:lvl>
    <w:lvl w:ilvl="1" w:tplc="FB4E82F2">
      <w:start w:val="1"/>
      <w:numFmt w:val="decimal"/>
      <w:lvlText w:val="%2)"/>
      <w:lvlJc w:val="left"/>
      <w:pPr>
        <w:tabs>
          <w:tab w:val="num" w:pos="1080"/>
        </w:tabs>
        <w:ind w:left="1082" w:hanging="362"/>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5" w15:restartNumberingAfterBreak="0">
    <w:nsid w:val="73BB2B03"/>
    <w:multiLevelType w:val="hybridMultilevel"/>
    <w:tmpl w:val="900A730A"/>
    <w:lvl w:ilvl="0" w:tplc="B872776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D01FC4"/>
    <w:multiLevelType w:val="hybridMultilevel"/>
    <w:tmpl w:val="BD90B6B4"/>
    <w:lvl w:ilvl="0" w:tplc="CBEA5474">
      <w:start w:val="1"/>
      <w:numFmt w:val="decimal"/>
      <w:lvlText w:val="%1."/>
      <w:lvlJc w:val="left"/>
      <w:pPr>
        <w:tabs>
          <w:tab w:val="num" w:pos="360"/>
        </w:tabs>
        <w:ind w:left="360" w:hanging="360"/>
      </w:pPr>
      <w:rPr>
        <w:rFonts w:ascii="Arial" w:hAnsi="Arial" w:cs="Arial" w:hint="default"/>
        <w:b w:val="0"/>
        <w:bCs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791C7173"/>
    <w:multiLevelType w:val="hybridMultilevel"/>
    <w:tmpl w:val="10ACE48E"/>
    <w:lvl w:ilvl="0" w:tplc="04150001">
      <w:start w:val="1"/>
      <w:numFmt w:val="bullet"/>
      <w:lvlText w:val=""/>
      <w:lvlJc w:val="left"/>
      <w:pPr>
        <w:tabs>
          <w:tab w:val="num" w:pos="786"/>
        </w:tabs>
        <w:ind w:left="786" w:hanging="360"/>
      </w:pPr>
      <w:rPr>
        <w:rFonts w:ascii="Symbol" w:hAnsi="Symbol" w:hint="default"/>
      </w:rPr>
    </w:lvl>
    <w:lvl w:ilvl="1" w:tplc="0415000F">
      <w:start w:val="1"/>
      <w:numFmt w:val="decimal"/>
      <w:lvlText w:val="%2."/>
      <w:lvlJc w:val="left"/>
      <w:pPr>
        <w:tabs>
          <w:tab w:val="num" w:pos="1506"/>
        </w:tabs>
        <w:ind w:left="1506" w:hanging="360"/>
      </w:pPr>
      <w:rPr>
        <w:rFonts w:cs="Times New Roman" w:hint="default"/>
      </w:rPr>
    </w:lvl>
    <w:lvl w:ilvl="2" w:tplc="04150005">
      <w:start w:val="1"/>
      <w:numFmt w:val="bullet"/>
      <w:lvlText w:val=""/>
      <w:lvlJc w:val="left"/>
      <w:pPr>
        <w:tabs>
          <w:tab w:val="num" w:pos="2226"/>
        </w:tabs>
        <w:ind w:left="2226" w:hanging="360"/>
      </w:pPr>
      <w:rPr>
        <w:rFonts w:ascii="Wingdings" w:hAnsi="Wingdings" w:hint="default"/>
      </w:rPr>
    </w:lvl>
    <w:lvl w:ilvl="3" w:tplc="04150001">
      <w:start w:val="1"/>
      <w:numFmt w:val="bullet"/>
      <w:lvlText w:val=""/>
      <w:lvlJc w:val="left"/>
      <w:pPr>
        <w:tabs>
          <w:tab w:val="num" w:pos="2946"/>
        </w:tabs>
        <w:ind w:left="2946" w:hanging="360"/>
      </w:pPr>
      <w:rPr>
        <w:rFonts w:ascii="Symbol" w:hAnsi="Symbol" w:hint="default"/>
      </w:rPr>
    </w:lvl>
    <w:lvl w:ilvl="4" w:tplc="04150003">
      <w:start w:val="1"/>
      <w:numFmt w:val="bullet"/>
      <w:lvlText w:val="o"/>
      <w:lvlJc w:val="left"/>
      <w:pPr>
        <w:tabs>
          <w:tab w:val="num" w:pos="3666"/>
        </w:tabs>
        <w:ind w:left="3666" w:hanging="360"/>
      </w:pPr>
      <w:rPr>
        <w:rFonts w:ascii="Courier New" w:hAnsi="Courier New" w:hint="default"/>
      </w:rPr>
    </w:lvl>
    <w:lvl w:ilvl="5" w:tplc="04150005">
      <w:start w:val="1"/>
      <w:numFmt w:val="bullet"/>
      <w:lvlText w:val=""/>
      <w:lvlJc w:val="left"/>
      <w:pPr>
        <w:tabs>
          <w:tab w:val="num" w:pos="4386"/>
        </w:tabs>
        <w:ind w:left="4386" w:hanging="360"/>
      </w:pPr>
      <w:rPr>
        <w:rFonts w:ascii="Wingdings" w:hAnsi="Wingdings" w:hint="default"/>
      </w:rPr>
    </w:lvl>
    <w:lvl w:ilvl="6" w:tplc="04150001">
      <w:start w:val="1"/>
      <w:numFmt w:val="bullet"/>
      <w:lvlText w:val=""/>
      <w:lvlJc w:val="left"/>
      <w:pPr>
        <w:tabs>
          <w:tab w:val="num" w:pos="5106"/>
        </w:tabs>
        <w:ind w:left="5106" w:hanging="360"/>
      </w:pPr>
      <w:rPr>
        <w:rFonts w:ascii="Symbol" w:hAnsi="Symbol" w:hint="default"/>
      </w:rPr>
    </w:lvl>
    <w:lvl w:ilvl="7" w:tplc="04150003">
      <w:start w:val="1"/>
      <w:numFmt w:val="bullet"/>
      <w:lvlText w:val="o"/>
      <w:lvlJc w:val="left"/>
      <w:pPr>
        <w:tabs>
          <w:tab w:val="num" w:pos="5826"/>
        </w:tabs>
        <w:ind w:left="5826" w:hanging="360"/>
      </w:pPr>
      <w:rPr>
        <w:rFonts w:ascii="Courier New" w:hAnsi="Courier New" w:hint="default"/>
      </w:rPr>
    </w:lvl>
    <w:lvl w:ilvl="8" w:tplc="04150005">
      <w:start w:val="1"/>
      <w:numFmt w:val="bullet"/>
      <w:lvlText w:val=""/>
      <w:lvlJc w:val="left"/>
      <w:pPr>
        <w:tabs>
          <w:tab w:val="num" w:pos="6546"/>
        </w:tabs>
        <w:ind w:left="6546" w:hanging="360"/>
      </w:pPr>
      <w:rPr>
        <w:rFonts w:ascii="Wingdings" w:hAnsi="Wingdings" w:hint="default"/>
      </w:rPr>
    </w:lvl>
  </w:abstractNum>
  <w:abstractNum w:abstractNumId="28" w15:restartNumberingAfterBreak="0">
    <w:nsid w:val="7C7F6BFE"/>
    <w:multiLevelType w:val="hybridMultilevel"/>
    <w:tmpl w:val="3D56730A"/>
    <w:lvl w:ilvl="0" w:tplc="932ED66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15:restartNumberingAfterBreak="0">
    <w:nsid w:val="7E902AC7"/>
    <w:multiLevelType w:val="hybridMultilevel"/>
    <w:tmpl w:val="B2AE46DA"/>
    <w:lvl w:ilvl="0" w:tplc="932ED66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7EB532BF"/>
    <w:multiLevelType w:val="multilevel"/>
    <w:tmpl w:val="48381A2A"/>
    <w:lvl w:ilvl="0">
      <w:start w:val="1"/>
      <w:numFmt w:val="decimal"/>
      <w:pStyle w:val="Paragraf"/>
      <w:lvlText w:val="§ %1."/>
      <w:lvlJc w:val="center"/>
      <w:rPr>
        <w:rFonts w:asciiTheme="minorHAnsi" w:hAnsiTheme="minorHAnsi" w:cs="Arial" w:hint="default"/>
        <w:b/>
        <w:bCs/>
        <w:sz w:val="26"/>
        <w:szCs w:val="26"/>
      </w:rPr>
    </w:lvl>
    <w:lvl w:ilvl="1">
      <w:start w:val="1"/>
      <w:numFmt w:val="decimalZero"/>
      <w:pStyle w:val="Heading2"/>
      <w:isLgl/>
      <w:lvlText w:val="Paragraf %1.%2"/>
      <w:lvlJc w:val="left"/>
      <w:pPr>
        <w:tabs>
          <w:tab w:val="num" w:pos="0"/>
        </w:tabs>
      </w:pPr>
      <w:rPr>
        <w:rFonts w:cs="Times New Roman" w:hint="default"/>
      </w:rPr>
    </w:lvl>
    <w:lvl w:ilvl="2">
      <w:start w:val="1"/>
      <w:numFmt w:val="lowerLetter"/>
      <w:pStyle w:val="Heading3"/>
      <w:lvlText w:val="(%3)"/>
      <w:lvlJc w:val="left"/>
      <w:pPr>
        <w:tabs>
          <w:tab w:val="num" w:pos="720"/>
        </w:tabs>
        <w:ind w:left="720" w:hanging="432"/>
      </w:pPr>
      <w:rPr>
        <w:rFonts w:cs="Times New Roman" w:hint="default"/>
      </w:rPr>
    </w:lvl>
    <w:lvl w:ilvl="3">
      <w:start w:val="1"/>
      <w:numFmt w:val="lowerRoman"/>
      <w:pStyle w:val="Heading4"/>
      <w:lvlText w:val="(%4)"/>
      <w:lvlJc w:val="right"/>
      <w:pPr>
        <w:tabs>
          <w:tab w:val="num" w:pos="864"/>
        </w:tabs>
        <w:ind w:left="864" w:hanging="144"/>
      </w:pPr>
      <w:rPr>
        <w:rFonts w:cs="Times New Roman" w:hint="default"/>
      </w:rPr>
    </w:lvl>
    <w:lvl w:ilvl="4">
      <w:start w:val="1"/>
      <w:numFmt w:val="decimal"/>
      <w:pStyle w:val="Heading5"/>
      <w:lvlText w:val="%5)"/>
      <w:lvlJc w:val="left"/>
      <w:pPr>
        <w:tabs>
          <w:tab w:val="num" w:pos="1008"/>
        </w:tabs>
        <w:ind w:left="1008" w:hanging="432"/>
      </w:pPr>
      <w:rPr>
        <w:rFonts w:cs="Times New Roman" w:hint="default"/>
      </w:rPr>
    </w:lvl>
    <w:lvl w:ilvl="5">
      <w:start w:val="1"/>
      <w:numFmt w:val="lowerLetter"/>
      <w:pStyle w:val="Heading6"/>
      <w:lvlText w:val="%6)"/>
      <w:lvlJc w:val="left"/>
      <w:pPr>
        <w:tabs>
          <w:tab w:val="num" w:pos="1152"/>
        </w:tabs>
        <w:ind w:left="1152" w:hanging="432"/>
      </w:pPr>
      <w:rPr>
        <w:rFonts w:cs="Times New Roman" w:hint="default"/>
      </w:rPr>
    </w:lvl>
    <w:lvl w:ilvl="6">
      <w:start w:val="1"/>
      <w:numFmt w:val="lowerRoman"/>
      <w:pStyle w:val="Heading7"/>
      <w:lvlText w:val="%7)"/>
      <w:lvlJc w:val="right"/>
      <w:pPr>
        <w:tabs>
          <w:tab w:val="num" w:pos="1296"/>
        </w:tabs>
        <w:ind w:left="1296" w:hanging="288"/>
      </w:pPr>
      <w:rPr>
        <w:rFonts w:cs="Times New Roman" w:hint="default"/>
      </w:rPr>
    </w:lvl>
    <w:lvl w:ilvl="7">
      <w:start w:val="1"/>
      <w:numFmt w:val="lowerLetter"/>
      <w:pStyle w:val="Heading8"/>
      <w:lvlText w:val="%8."/>
      <w:lvlJc w:val="left"/>
      <w:pPr>
        <w:tabs>
          <w:tab w:val="num" w:pos="1440"/>
        </w:tabs>
        <w:ind w:left="1440" w:hanging="432"/>
      </w:pPr>
      <w:rPr>
        <w:rFonts w:cs="Times New Roman" w:hint="default"/>
      </w:rPr>
    </w:lvl>
    <w:lvl w:ilvl="8">
      <w:start w:val="1"/>
      <w:numFmt w:val="lowerRoman"/>
      <w:pStyle w:val="Heading9"/>
      <w:lvlText w:val="%9."/>
      <w:lvlJc w:val="right"/>
      <w:pPr>
        <w:tabs>
          <w:tab w:val="num" w:pos="1584"/>
        </w:tabs>
        <w:ind w:left="1584" w:hanging="144"/>
      </w:pPr>
      <w:rPr>
        <w:rFonts w:cs="Times New Roman" w:hint="default"/>
      </w:rPr>
    </w:lvl>
  </w:abstractNum>
  <w:num w:numId="1">
    <w:abstractNumId w:val="8"/>
  </w:num>
  <w:num w:numId="2">
    <w:abstractNumId w:val="14"/>
  </w:num>
  <w:num w:numId="3">
    <w:abstractNumId w:val="2"/>
  </w:num>
  <w:num w:numId="4">
    <w:abstractNumId w:val="3"/>
  </w:num>
  <w:num w:numId="5">
    <w:abstractNumId w:val="29"/>
  </w:num>
  <w:num w:numId="6">
    <w:abstractNumId w:val="0"/>
  </w:num>
  <w:num w:numId="7">
    <w:abstractNumId w:val="30"/>
  </w:num>
  <w:num w:numId="8">
    <w:abstractNumId w:val="4"/>
  </w:num>
  <w:num w:numId="9">
    <w:abstractNumId w:val="9"/>
  </w:num>
  <w:num w:numId="10">
    <w:abstractNumId w:val="26"/>
  </w:num>
  <w:num w:numId="11">
    <w:abstractNumId w:val="22"/>
  </w:num>
  <w:num w:numId="12">
    <w:abstractNumId w:val="1"/>
  </w:num>
  <w:num w:numId="13">
    <w:abstractNumId w:val="7"/>
  </w:num>
  <w:num w:numId="14">
    <w:abstractNumId w:val="27"/>
  </w:num>
  <w:num w:numId="15">
    <w:abstractNumId w:val="6"/>
  </w:num>
  <w:num w:numId="16">
    <w:abstractNumId w:val="15"/>
  </w:num>
  <w:num w:numId="17">
    <w:abstractNumId w:val="11"/>
  </w:num>
  <w:num w:numId="18">
    <w:abstractNumId w:val="24"/>
  </w:num>
  <w:num w:numId="19">
    <w:abstractNumId w:val="17"/>
  </w:num>
  <w:num w:numId="20">
    <w:abstractNumId w:val="12"/>
  </w:num>
  <w:num w:numId="21">
    <w:abstractNumId w:val="16"/>
  </w:num>
  <w:num w:numId="22">
    <w:abstractNumId w:val="18"/>
  </w:num>
  <w:num w:numId="23">
    <w:abstractNumId w:val="20"/>
  </w:num>
  <w:num w:numId="24">
    <w:abstractNumId w:val="10"/>
  </w:num>
  <w:num w:numId="25">
    <w:abstractNumId w:val="23"/>
  </w:num>
  <w:num w:numId="26">
    <w:abstractNumId w:val="25"/>
  </w:num>
  <w:num w:numId="27">
    <w:abstractNumId w:val="13"/>
  </w:num>
  <w:num w:numId="28">
    <w:abstractNumId w:val="5"/>
  </w:num>
  <w:num w:numId="29">
    <w:abstractNumId w:val="28"/>
  </w:num>
  <w:num w:numId="30">
    <w:abstractNumId w:val="1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785"/>
    <w:rsid w:val="000512C7"/>
    <w:rsid w:val="00052911"/>
    <w:rsid w:val="000538C6"/>
    <w:rsid w:val="00071FA3"/>
    <w:rsid w:val="00081B88"/>
    <w:rsid w:val="000823A2"/>
    <w:rsid w:val="00090947"/>
    <w:rsid w:val="000A60EA"/>
    <w:rsid w:val="000B5672"/>
    <w:rsid w:val="000D371D"/>
    <w:rsid w:val="000D657D"/>
    <w:rsid w:val="000F4D1E"/>
    <w:rsid w:val="00105D61"/>
    <w:rsid w:val="001168E5"/>
    <w:rsid w:val="00122CB7"/>
    <w:rsid w:val="00133053"/>
    <w:rsid w:val="001361F5"/>
    <w:rsid w:val="00154232"/>
    <w:rsid w:val="001613E7"/>
    <w:rsid w:val="001704F1"/>
    <w:rsid w:val="00176070"/>
    <w:rsid w:val="001C1E9A"/>
    <w:rsid w:val="001D41B5"/>
    <w:rsid w:val="002A0060"/>
    <w:rsid w:val="002E1FBA"/>
    <w:rsid w:val="002F0902"/>
    <w:rsid w:val="002F1643"/>
    <w:rsid w:val="003124D2"/>
    <w:rsid w:val="003277D5"/>
    <w:rsid w:val="00364798"/>
    <w:rsid w:val="00365297"/>
    <w:rsid w:val="00370273"/>
    <w:rsid w:val="00397EA8"/>
    <w:rsid w:val="003A0C0B"/>
    <w:rsid w:val="003A7057"/>
    <w:rsid w:val="003B19B8"/>
    <w:rsid w:val="003B3AD8"/>
    <w:rsid w:val="003C1C20"/>
    <w:rsid w:val="003D0852"/>
    <w:rsid w:val="003E2E6C"/>
    <w:rsid w:val="003F165C"/>
    <w:rsid w:val="00435A48"/>
    <w:rsid w:val="0045253F"/>
    <w:rsid w:val="004727F7"/>
    <w:rsid w:val="004A3A2E"/>
    <w:rsid w:val="004B4008"/>
    <w:rsid w:val="004E2A92"/>
    <w:rsid w:val="004F13C0"/>
    <w:rsid w:val="004F711C"/>
    <w:rsid w:val="00527CD7"/>
    <w:rsid w:val="00534E71"/>
    <w:rsid w:val="005B2A29"/>
    <w:rsid w:val="005C3BFB"/>
    <w:rsid w:val="005E4BAA"/>
    <w:rsid w:val="005F5285"/>
    <w:rsid w:val="00601023"/>
    <w:rsid w:val="00605DA5"/>
    <w:rsid w:val="0061357C"/>
    <w:rsid w:val="00625D4D"/>
    <w:rsid w:val="006B5401"/>
    <w:rsid w:val="00701023"/>
    <w:rsid w:val="007039B0"/>
    <w:rsid w:val="0071412D"/>
    <w:rsid w:val="007430F6"/>
    <w:rsid w:val="0074793C"/>
    <w:rsid w:val="0076542C"/>
    <w:rsid w:val="00781C32"/>
    <w:rsid w:val="00796D02"/>
    <w:rsid w:val="007A3CA4"/>
    <w:rsid w:val="007D74EB"/>
    <w:rsid w:val="007E3935"/>
    <w:rsid w:val="007E616E"/>
    <w:rsid w:val="007F5103"/>
    <w:rsid w:val="00800D20"/>
    <w:rsid w:val="00815E0A"/>
    <w:rsid w:val="008231C3"/>
    <w:rsid w:val="008370E5"/>
    <w:rsid w:val="008514CC"/>
    <w:rsid w:val="00867AD7"/>
    <w:rsid w:val="00895A91"/>
    <w:rsid w:val="008C1C9B"/>
    <w:rsid w:val="008E5131"/>
    <w:rsid w:val="008F174B"/>
    <w:rsid w:val="00915D98"/>
    <w:rsid w:val="0093114D"/>
    <w:rsid w:val="00952899"/>
    <w:rsid w:val="00986746"/>
    <w:rsid w:val="00994980"/>
    <w:rsid w:val="009A19E0"/>
    <w:rsid w:val="009B3CCC"/>
    <w:rsid w:val="009B4B2C"/>
    <w:rsid w:val="009D1FB9"/>
    <w:rsid w:val="009D43BF"/>
    <w:rsid w:val="00A00730"/>
    <w:rsid w:val="00A01ADA"/>
    <w:rsid w:val="00A213C4"/>
    <w:rsid w:val="00A23B96"/>
    <w:rsid w:val="00A40A0C"/>
    <w:rsid w:val="00A556A5"/>
    <w:rsid w:val="00A969C9"/>
    <w:rsid w:val="00AA6F01"/>
    <w:rsid w:val="00AB1D3F"/>
    <w:rsid w:val="00AB4361"/>
    <w:rsid w:val="00AC0D40"/>
    <w:rsid w:val="00AE0E36"/>
    <w:rsid w:val="00B004E3"/>
    <w:rsid w:val="00B03D0B"/>
    <w:rsid w:val="00B06B7A"/>
    <w:rsid w:val="00B201B8"/>
    <w:rsid w:val="00B26C0E"/>
    <w:rsid w:val="00B47912"/>
    <w:rsid w:val="00B55030"/>
    <w:rsid w:val="00B57AC2"/>
    <w:rsid w:val="00B65785"/>
    <w:rsid w:val="00B93527"/>
    <w:rsid w:val="00BB0286"/>
    <w:rsid w:val="00BE2CA4"/>
    <w:rsid w:val="00BF4198"/>
    <w:rsid w:val="00C12ECB"/>
    <w:rsid w:val="00C41CA4"/>
    <w:rsid w:val="00C6007D"/>
    <w:rsid w:val="00CC226C"/>
    <w:rsid w:val="00CD4243"/>
    <w:rsid w:val="00CD62B3"/>
    <w:rsid w:val="00CD78DA"/>
    <w:rsid w:val="00CE2974"/>
    <w:rsid w:val="00CF0FE0"/>
    <w:rsid w:val="00D07211"/>
    <w:rsid w:val="00D1162F"/>
    <w:rsid w:val="00D13EB8"/>
    <w:rsid w:val="00D21B21"/>
    <w:rsid w:val="00D243A8"/>
    <w:rsid w:val="00D30DF8"/>
    <w:rsid w:val="00D3770D"/>
    <w:rsid w:val="00D50E94"/>
    <w:rsid w:val="00D51E8E"/>
    <w:rsid w:val="00D926AC"/>
    <w:rsid w:val="00DB1E4F"/>
    <w:rsid w:val="00DB292D"/>
    <w:rsid w:val="00DD0032"/>
    <w:rsid w:val="00DD2A0D"/>
    <w:rsid w:val="00DE2AFD"/>
    <w:rsid w:val="00DF2361"/>
    <w:rsid w:val="00E22739"/>
    <w:rsid w:val="00E65C20"/>
    <w:rsid w:val="00E943CF"/>
    <w:rsid w:val="00EB4F00"/>
    <w:rsid w:val="00EB5527"/>
    <w:rsid w:val="00ED5218"/>
    <w:rsid w:val="00EE746D"/>
    <w:rsid w:val="00EF1F4E"/>
    <w:rsid w:val="00EF6712"/>
    <w:rsid w:val="00F22423"/>
    <w:rsid w:val="00F323D6"/>
    <w:rsid w:val="00FA4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8111D20"/>
  <w15:chartTrackingRefBased/>
  <w15:docId w15:val="{421EE65E-FDD2-4F6B-AB14-38D472DD7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785"/>
    <w:pPr>
      <w:spacing w:after="120"/>
      <w:jc w:val="both"/>
    </w:pPr>
    <w:rPr>
      <w:rFonts w:ascii="Arial" w:eastAsia="Times New Roman" w:hAnsi="Arial" w:cs="Arial"/>
      <w:sz w:val="22"/>
      <w:szCs w:val="22"/>
      <w:lang w:val="pl-PL" w:eastAsia="pl-PL"/>
    </w:rPr>
  </w:style>
  <w:style w:type="paragraph" w:styleId="Heading2">
    <w:name w:val="heading 2"/>
    <w:basedOn w:val="Normal"/>
    <w:next w:val="Normal"/>
    <w:autoRedefine/>
    <w:qFormat/>
    <w:rsid w:val="00B65785"/>
    <w:pPr>
      <w:keepNext/>
      <w:numPr>
        <w:ilvl w:val="1"/>
        <w:numId w:val="7"/>
      </w:numPr>
      <w:spacing w:before="240" w:after="60"/>
      <w:outlineLvl w:val="1"/>
    </w:pPr>
    <w:rPr>
      <w:b/>
      <w:bCs/>
      <w:i/>
      <w:iCs/>
      <w:sz w:val="28"/>
      <w:szCs w:val="28"/>
    </w:rPr>
  </w:style>
  <w:style w:type="paragraph" w:styleId="Heading3">
    <w:name w:val="heading 3"/>
    <w:basedOn w:val="Normal"/>
    <w:next w:val="Normal"/>
    <w:qFormat/>
    <w:rsid w:val="00B65785"/>
    <w:pPr>
      <w:keepNext/>
      <w:numPr>
        <w:ilvl w:val="2"/>
        <w:numId w:val="7"/>
      </w:numPr>
      <w:spacing w:before="240" w:after="60"/>
      <w:outlineLvl w:val="2"/>
    </w:pPr>
    <w:rPr>
      <w:b/>
      <w:bCs/>
      <w:sz w:val="26"/>
      <w:szCs w:val="26"/>
    </w:rPr>
  </w:style>
  <w:style w:type="paragraph" w:styleId="Heading4">
    <w:name w:val="heading 4"/>
    <w:basedOn w:val="Normal"/>
    <w:next w:val="Normal"/>
    <w:qFormat/>
    <w:rsid w:val="00B65785"/>
    <w:pPr>
      <w:keepNext/>
      <w:numPr>
        <w:ilvl w:val="3"/>
        <w:numId w:val="7"/>
      </w:numPr>
      <w:spacing w:before="240" w:after="60"/>
      <w:outlineLvl w:val="3"/>
    </w:pPr>
    <w:rPr>
      <w:b/>
      <w:bCs/>
      <w:sz w:val="28"/>
      <w:szCs w:val="28"/>
    </w:rPr>
  </w:style>
  <w:style w:type="paragraph" w:styleId="Heading5">
    <w:name w:val="heading 5"/>
    <w:basedOn w:val="Normal"/>
    <w:next w:val="Normal"/>
    <w:qFormat/>
    <w:rsid w:val="00B65785"/>
    <w:pPr>
      <w:numPr>
        <w:ilvl w:val="4"/>
        <w:numId w:val="7"/>
      </w:numPr>
      <w:spacing w:before="240" w:after="60"/>
      <w:outlineLvl w:val="4"/>
    </w:pPr>
    <w:rPr>
      <w:b/>
      <w:bCs/>
      <w:i/>
      <w:iCs/>
      <w:sz w:val="26"/>
      <w:szCs w:val="26"/>
    </w:rPr>
  </w:style>
  <w:style w:type="paragraph" w:styleId="Heading6">
    <w:name w:val="heading 6"/>
    <w:basedOn w:val="Normal"/>
    <w:next w:val="Normal"/>
    <w:qFormat/>
    <w:rsid w:val="00B65785"/>
    <w:pPr>
      <w:numPr>
        <w:ilvl w:val="5"/>
        <w:numId w:val="7"/>
      </w:numPr>
      <w:spacing w:before="240" w:after="60"/>
      <w:outlineLvl w:val="5"/>
    </w:pPr>
    <w:rPr>
      <w:b/>
      <w:bCs/>
    </w:rPr>
  </w:style>
  <w:style w:type="paragraph" w:styleId="Heading7">
    <w:name w:val="heading 7"/>
    <w:basedOn w:val="Normal"/>
    <w:next w:val="Normal"/>
    <w:qFormat/>
    <w:rsid w:val="00B65785"/>
    <w:pPr>
      <w:numPr>
        <w:ilvl w:val="6"/>
        <w:numId w:val="7"/>
      </w:numPr>
      <w:spacing w:before="240" w:after="60"/>
      <w:outlineLvl w:val="6"/>
    </w:pPr>
    <w:rPr>
      <w:sz w:val="24"/>
      <w:szCs w:val="24"/>
    </w:rPr>
  </w:style>
  <w:style w:type="paragraph" w:styleId="Heading8">
    <w:name w:val="heading 8"/>
    <w:basedOn w:val="Normal"/>
    <w:next w:val="Normal"/>
    <w:qFormat/>
    <w:rsid w:val="00B65785"/>
    <w:pPr>
      <w:numPr>
        <w:ilvl w:val="7"/>
        <w:numId w:val="7"/>
      </w:numPr>
      <w:spacing w:before="240" w:after="60"/>
      <w:outlineLvl w:val="7"/>
    </w:pPr>
    <w:rPr>
      <w:i/>
      <w:iCs/>
      <w:sz w:val="24"/>
      <w:szCs w:val="24"/>
    </w:rPr>
  </w:style>
  <w:style w:type="paragraph" w:styleId="Heading9">
    <w:name w:val="heading 9"/>
    <w:basedOn w:val="Normal"/>
    <w:next w:val="Normal"/>
    <w:qFormat/>
    <w:rsid w:val="00B65785"/>
    <w:pPr>
      <w:numPr>
        <w:ilvl w:val="8"/>
        <w:numId w:val="7"/>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w:basedOn w:val="Normal"/>
    <w:autoRedefine/>
    <w:semiHidden/>
    <w:rsid w:val="00B65785"/>
    <w:pPr>
      <w:spacing w:after="60"/>
    </w:pPr>
    <w:rPr>
      <w:sz w:val="18"/>
      <w:szCs w:val="18"/>
    </w:rPr>
  </w:style>
  <w:style w:type="character" w:styleId="FootnoteReference">
    <w:name w:val="footnote reference"/>
    <w:semiHidden/>
    <w:rsid w:val="00B65785"/>
    <w:rPr>
      <w:rFonts w:cs="Times New Roman"/>
      <w:vertAlign w:val="superscript"/>
    </w:rPr>
  </w:style>
  <w:style w:type="paragraph" w:customStyle="1" w:styleId="Paragraf">
    <w:name w:val="Paragraf"/>
    <w:basedOn w:val="Normal"/>
    <w:rsid w:val="00B65785"/>
    <w:pPr>
      <w:keepNext/>
      <w:numPr>
        <w:numId w:val="7"/>
      </w:numPr>
      <w:spacing w:before="240"/>
      <w:jc w:val="center"/>
      <w:outlineLvl w:val="0"/>
    </w:pPr>
    <w:rPr>
      <w:b/>
      <w:bCs/>
    </w:rPr>
  </w:style>
  <w:style w:type="paragraph" w:customStyle="1" w:styleId="tm">
    <w:name w:val="tm"/>
    <w:basedOn w:val="Normal"/>
    <w:rsid w:val="00B65785"/>
    <w:pPr>
      <w:spacing w:after="0"/>
      <w:ind w:left="480" w:hanging="480"/>
    </w:pPr>
    <w:rPr>
      <w:rFonts w:ascii="Arial Unicode MS" w:hAnsi="Times New Roman" w:cs="Arial Unicode MS"/>
      <w:sz w:val="24"/>
      <w:szCs w:val="24"/>
    </w:rPr>
  </w:style>
  <w:style w:type="paragraph" w:styleId="NormalWeb">
    <w:name w:val="Normal (Web)"/>
    <w:basedOn w:val="Normal"/>
    <w:rsid w:val="00B65785"/>
    <w:pPr>
      <w:spacing w:before="100" w:beforeAutospacing="1" w:after="100" w:afterAutospacing="1"/>
      <w:jc w:val="left"/>
    </w:pPr>
    <w:rPr>
      <w:sz w:val="24"/>
      <w:szCs w:val="24"/>
    </w:rPr>
  </w:style>
  <w:style w:type="paragraph" w:styleId="Header">
    <w:name w:val="header"/>
    <w:basedOn w:val="Normal"/>
    <w:link w:val="HeaderChar"/>
    <w:uiPriority w:val="99"/>
    <w:rsid w:val="00B65785"/>
    <w:pPr>
      <w:tabs>
        <w:tab w:val="center" w:pos="4536"/>
        <w:tab w:val="right" w:pos="9072"/>
      </w:tabs>
    </w:pPr>
  </w:style>
  <w:style w:type="paragraph" w:styleId="Footer">
    <w:name w:val="footer"/>
    <w:basedOn w:val="Normal"/>
    <w:link w:val="FooterChar"/>
    <w:rsid w:val="00B65785"/>
    <w:pPr>
      <w:tabs>
        <w:tab w:val="center" w:pos="4536"/>
        <w:tab w:val="right" w:pos="9072"/>
      </w:tabs>
    </w:pPr>
  </w:style>
  <w:style w:type="table" w:customStyle="1" w:styleId="TableGrid1">
    <w:name w:val="Table Grid1"/>
    <w:rsid w:val="00B65785"/>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986746"/>
  </w:style>
  <w:style w:type="character" w:customStyle="1" w:styleId="FooterChar">
    <w:name w:val="Footer Char"/>
    <w:link w:val="Footer"/>
    <w:rsid w:val="00B93527"/>
    <w:rPr>
      <w:rFonts w:ascii="Arial" w:eastAsia="Times New Roman" w:hAnsi="Arial" w:cs="Arial"/>
      <w:sz w:val="22"/>
      <w:szCs w:val="22"/>
      <w:lang w:val="pl-PL" w:eastAsia="pl-PL"/>
    </w:rPr>
  </w:style>
  <w:style w:type="table" w:styleId="TableGrid">
    <w:name w:val="Table Grid"/>
    <w:basedOn w:val="TableNormal"/>
    <w:rsid w:val="00B93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3CA4"/>
    <w:pPr>
      <w:ind w:left="708"/>
    </w:pPr>
  </w:style>
  <w:style w:type="character" w:customStyle="1" w:styleId="HeaderChar">
    <w:name w:val="Header Char"/>
    <w:link w:val="Header"/>
    <w:uiPriority w:val="99"/>
    <w:rsid w:val="003D0852"/>
    <w:rPr>
      <w:rFonts w:ascii="Arial" w:eastAsia="Times New Roman" w:hAnsi="Arial" w:cs="Arial"/>
      <w:sz w:val="22"/>
      <w:szCs w:val="22"/>
      <w:lang w:val="pl-PL" w:eastAsia="pl-PL"/>
    </w:rPr>
  </w:style>
  <w:style w:type="paragraph" w:customStyle="1" w:styleId="a">
    <w:name w:val="Знак"/>
    <w:basedOn w:val="Normal"/>
    <w:rsid w:val="00090947"/>
    <w:pPr>
      <w:spacing w:after="160" w:line="240" w:lineRule="exact"/>
      <w:jc w:val="left"/>
    </w:pPr>
    <w:rPr>
      <w:rFonts w:ascii="Tahoma" w:hAnsi="Tahoma" w:cs="Times New Roman"/>
      <w:sz w:val="20"/>
      <w:szCs w:val="20"/>
      <w:lang w:val="en-US" w:eastAsia="en-US"/>
    </w:rPr>
  </w:style>
  <w:style w:type="paragraph" w:styleId="BalloonText">
    <w:name w:val="Balloon Text"/>
    <w:basedOn w:val="Normal"/>
    <w:link w:val="BalloonTextChar"/>
    <w:rsid w:val="00C12ECB"/>
    <w:pPr>
      <w:spacing w:after="0"/>
    </w:pPr>
    <w:rPr>
      <w:rFonts w:ascii="Tahoma" w:hAnsi="Tahoma" w:cs="Tahoma"/>
      <w:sz w:val="16"/>
      <w:szCs w:val="16"/>
    </w:rPr>
  </w:style>
  <w:style w:type="character" w:customStyle="1" w:styleId="BalloonTextChar">
    <w:name w:val="Balloon Text Char"/>
    <w:link w:val="BalloonText"/>
    <w:rsid w:val="00C12ECB"/>
    <w:rPr>
      <w:rFonts w:ascii="Tahoma" w:eastAsia="Times New Roman" w:hAnsi="Tahoma" w:cs="Tahoma"/>
      <w:sz w:val="16"/>
      <w:szCs w:val="16"/>
      <w:lang w:val="pl-PL" w:eastAsia="pl-PL"/>
    </w:rPr>
  </w:style>
  <w:style w:type="paragraph" w:customStyle="1" w:styleId="Navaden">
    <w:name w:val="Navaden"/>
    <w:basedOn w:val="Normal"/>
    <w:next w:val="Normal"/>
    <w:rsid w:val="00C12ECB"/>
    <w:pPr>
      <w:autoSpaceDE w:val="0"/>
      <w:autoSpaceDN w:val="0"/>
      <w:adjustRightInd w:val="0"/>
      <w:spacing w:after="0"/>
      <w:jc w:val="left"/>
    </w:pPr>
    <w:rPr>
      <w:rFonts w:cs="Times New Roman"/>
      <w:sz w:val="24"/>
      <w:szCs w:val="24"/>
      <w:lang w:val="bg-BG" w:eastAsia="bg-BG"/>
    </w:rPr>
  </w:style>
  <w:style w:type="character" w:styleId="CommentReference">
    <w:name w:val="annotation reference"/>
    <w:uiPriority w:val="99"/>
    <w:rsid w:val="004E2A92"/>
    <w:rPr>
      <w:sz w:val="16"/>
      <w:szCs w:val="16"/>
    </w:rPr>
  </w:style>
  <w:style w:type="paragraph" w:styleId="CommentText">
    <w:name w:val="annotation text"/>
    <w:basedOn w:val="Normal"/>
    <w:link w:val="CommentTextChar"/>
    <w:rsid w:val="004E2A92"/>
    <w:rPr>
      <w:sz w:val="20"/>
      <w:szCs w:val="20"/>
    </w:rPr>
  </w:style>
  <w:style w:type="character" w:customStyle="1" w:styleId="CommentTextChar">
    <w:name w:val="Comment Text Char"/>
    <w:link w:val="CommentText"/>
    <w:rsid w:val="004E2A92"/>
    <w:rPr>
      <w:rFonts w:ascii="Arial" w:eastAsia="Times New Roman" w:hAnsi="Arial" w:cs="Arial"/>
      <w:lang w:val="pl-PL" w:eastAsia="pl-PL"/>
    </w:rPr>
  </w:style>
  <w:style w:type="paragraph" w:styleId="CommentSubject">
    <w:name w:val="annotation subject"/>
    <w:basedOn w:val="CommentText"/>
    <w:next w:val="CommentText"/>
    <w:link w:val="CommentSubjectChar"/>
    <w:rsid w:val="004E2A92"/>
    <w:rPr>
      <w:b/>
      <w:bCs/>
    </w:rPr>
  </w:style>
  <w:style w:type="character" w:customStyle="1" w:styleId="CommentSubjectChar">
    <w:name w:val="Comment Subject Char"/>
    <w:link w:val="CommentSubject"/>
    <w:rsid w:val="004E2A92"/>
    <w:rPr>
      <w:rFonts w:ascii="Arial" w:eastAsia="Times New Roman" w:hAnsi="Arial" w:cs="Arial"/>
      <w:b/>
      <w:bCs/>
      <w:lang w:val="pl-PL" w:eastAsia="pl-PL"/>
    </w:rPr>
  </w:style>
  <w:style w:type="table" w:customStyle="1" w:styleId="TableGrid2">
    <w:name w:val="Table Grid2"/>
    <w:basedOn w:val="TableNormal"/>
    <w:next w:val="TableGrid"/>
    <w:uiPriority w:val="39"/>
    <w:rsid w:val="000D371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8</Pages>
  <Words>3275</Words>
  <Characters>17841</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Annex A</vt:lpstr>
    </vt:vector>
  </TitlesOfParts>
  <Company>MRRB</Company>
  <LinksUpToDate>false</LinksUpToDate>
  <CharactersWithSpaces>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subject/>
  <dc:creator>MihailovD</dc:creator>
  <cp:keywords/>
  <cp:lastModifiedBy>Desislava Lalcheva Tencheva</cp:lastModifiedBy>
  <cp:revision>34</cp:revision>
  <dcterms:created xsi:type="dcterms:W3CDTF">2022-09-13T12:16:00Z</dcterms:created>
  <dcterms:modified xsi:type="dcterms:W3CDTF">2025-04-30T07:12:00Z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60101fb0113eaefa7162b53a14c867cb671e969da49c72773e086bf8584ecc3d</vt:lpwstr>
  </property>
</Properties>
</file>